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3B0" w:rsidRPr="001B3910" w:rsidRDefault="00442B19" w:rsidP="00CD7C02">
      <w:pPr>
        <w:jc w:val="center"/>
        <w:rPr>
          <w:b/>
          <w:bCs/>
          <w:sz w:val="22"/>
          <w:szCs w:val="22"/>
        </w:rPr>
      </w:pPr>
      <w:r w:rsidRPr="001B3910">
        <w:rPr>
          <w:b/>
          <w:sz w:val="22"/>
          <w:szCs w:val="22"/>
        </w:rPr>
        <w:t xml:space="preserve">THE EFFECT OF PROBLEM-BASED LEARNING MODEL OF FOOD CUTTING COMPETENCY TOWARD THE STUDENT LEARNING OUTCOMES </w:t>
      </w:r>
      <w:r w:rsidR="00571073" w:rsidRPr="001B3910">
        <w:rPr>
          <w:b/>
          <w:sz w:val="22"/>
          <w:szCs w:val="22"/>
        </w:rPr>
        <w:t xml:space="preserve">OF CLASS X AT </w:t>
      </w:r>
      <w:r w:rsidR="002D6FF2" w:rsidRPr="001B3910">
        <w:rPr>
          <w:b/>
          <w:sz w:val="22"/>
          <w:szCs w:val="22"/>
        </w:rPr>
        <w:t>SMKP</w:t>
      </w:r>
      <w:r w:rsidR="00571073" w:rsidRPr="001B3910">
        <w:rPr>
          <w:b/>
          <w:sz w:val="22"/>
          <w:szCs w:val="22"/>
        </w:rPr>
        <w:t xml:space="preserve"> YPM 2 TAMAN IN</w:t>
      </w:r>
      <w:r w:rsidRPr="001B3910">
        <w:rPr>
          <w:b/>
          <w:sz w:val="22"/>
          <w:szCs w:val="22"/>
        </w:rPr>
        <w:t xml:space="preserve"> SIDOARJO, BASED ON THE LEARNING MOTIVATION</w:t>
      </w:r>
    </w:p>
    <w:p w:rsidR="00A40A78" w:rsidRPr="001B3910" w:rsidRDefault="00A40A78" w:rsidP="00A40A78">
      <w:pPr>
        <w:widowControl w:val="0"/>
        <w:autoSpaceDE w:val="0"/>
        <w:autoSpaceDN w:val="0"/>
        <w:adjustRightInd w:val="0"/>
        <w:ind w:left="3993" w:right="3978"/>
        <w:jc w:val="center"/>
        <w:rPr>
          <w:b/>
          <w:bCs/>
          <w:spacing w:val="1"/>
          <w:sz w:val="22"/>
          <w:szCs w:val="22"/>
          <w:lang w:val="id-ID"/>
        </w:rPr>
      </w:pPr>
    </w:p>
    <w:p w:rsidR="006003D0" w:rsidRDefault="006003D0" w:rsidP="00A25E29">
      <w:pPr>
        <w:jc w:val="center"/>
        <w:rPr>
          <w:b/>
          <w:bCs/>
          <w:spacing w:val="1"/>
          <w:sz w:val="22"/>
          <w:szCs w:val="22"/>
        </w:rPr>
      </w:pPr>
    </w:p>
    <w:p w:rsidR="00812A3A" w:rsidRPr="001B3910" w:rsidRDefault="00812A3A" w:rsidP="00A25E29">
      <w:pPr>
        <w:jc w:val="center"/>
        <w:rPr>
          <w:b/>
          <w:bCs/>
          <w:sz w:val="22"/>
          <w:szCs w:val="22"/>
          <w:lang w:val="id-ID"/>
        </w:rPr>
      </w:pPr>
      <w:bookmarkStart w:id="0" w:name="_GoBack"/>
      <w:bookmarkEnd w:id="0"/>
    </w:p>
    <w:p w:rsidR="00CB1211" w:rsidRPr="001B3910" w:rsidRDefault="00F73132" w:rsidP="004F2980">
      <w:pPr>
        <w:spacing w:before="240" w:after="40"/>
        <w:ind w:firstLine="144"/>
        <w:jc w:val="center"/>
        <w:rPr>
          <w:b/>
          <w:color w:val="000000"/>
          <w:sz w:val="22"/>
          <w:szCs w:val="22"/>
        </w:rPr>
      </w:pPr>
      <w:r w:rsidRPr="001B3910">
        <w:rPr>
          <w:b/>
          <w:color w:val="000000"/>
          <w:sz w:val="22"/>
          <w:szCs w:val="22"/>
        </w:rPr>
        <w:t>Abstract</w:t>
      </w:r>
    </w:p>
    <w:p w:rsidR="004F2980" w:rsidRPr="001B3910" w:rsidRDefault="004F2980" w:rsidP="004F2980">
      <w:pPr>
        <w:pStyle w:val="ListParagraph"/>
        <w:spacing w:after="200"/>
        <w:ind w:left="0"/>
        <w:contextualSpacing/>
        <w:jc w:val="both"/>
        <w:rPr>
          <w:sz w:val="22"/>
          <w:szCs w:val="22"/>
          <w:lang w:val="en-US"/>
        </w:rPr>
      </w:pPr>
    </w:p>
    <w:p w:rsidR="00FD093F" w:rsidRPr="001B3910" w:rsidRDefault="00FD093F" w:rsidP="00FD093F">
      <w:pPr>
        <w:spacing w:line="276" w:lineRule="auto"/>
        <w:ind w:firstLine="720"/>
        <w:jc w:val="both"/>
        <w:rPr>
          <w:sz w:val="22"/>
          <w:szCs w:val="22"/>
        </w:rPr>
      </w:pPr>
      <w:r w:rsidRPr="001B3910">
        <w:rPr>
          <w:sz w:val="22"/>
          <w:szCs w:val="22"/>
          <w:lang w:val="id-ID"/>
        </w:rPr>
        <w:t>This research aims to: (1) analyze the student learning outcomes using the problem-based learning model, compare to the student learning outcomes using the direct learning model; (2) analyze the student learning outcomes that have a high level of learning motivation, compare to the student learning outcomes that have a low level of learning motivation; and (3) analyze the interaction between the learning model and the level of learning motivation towards the learning outcomes.</w:t>
      </w:r>
    </w:p>
    <w:p w:rsidR="00FD093F" w:rsidRPr="001B3910" w:rsidRDefault="00FD093F" w:rsidP="00FD093F">
      <w:pPr>
        <w:spacing w:line="276" w:lineRule="auto"/>
        <w:ind w:firstLine="720"/>
        <w:jc w:val="both"/>
        <w:rPr>
          <w:sz w:val="22"/>
          <w:szCs w:val="22"/>
        </w:rPr>
      </w:pPr>
      <w:r w:rsidRPr="001B3910">
        <w:rPr>
          <w:sz w:val="22"/>
          <w:szCs w:val="22"/>
          <w:lang w:val="id-ID"/>
        </w:rPr>
        <w:t>The type of this research is experimental research that is the factorial design. The research population is all of the students in this competence. Therefore, the research samples are the students of Class X of Culinary Art 1 as the experimental class and the students of Class X of Culinary Art 2 as the control class. The researcher analyzed the data using the analysis of variance (ANOVA) two-line after accomplishing the normality and homogeneity test requirement.</w:t>
      </w:r>
    </w:p>
    <w:p w:rsidR="00FD093F" w:rsidRPr="001B3910" w:rsidRDefault="00FD093F" w:rsidP="00FD093F">
      <w:pPr>
        <w:spacing w:line="276" w:lineRule="auto"/>
        <w:ind w:firstLine="720"/>
        <w:jc w:val="both"/>
        <w:rPr>
          <w:sz w:val="22"/>
          <w:szCs w:val="22"/>
        </w:rPr>
      </w:pPr>
      <w:r w:rsidRPr="001B3910">
        <w:rPr>
          <w:sz w:val="22"/>
          <w:szCs w:val="22"/>
          <w:lang w:val="id-ID"/>
        </w:rPr>
        <w:t>Based on the result of hypothesis test using ANOVA technique, the researcher found that: (1) the student learning outcomes of cognitive, affective and psychomotor</w:t>
      </w:r>
      <w:r w:rsidRPr="001B3910">
        <w:rPr>
          <w:sz w:val="22"/>
          <w:szCs w:val="22"/>
        </w:rPr>
        <w:t xml:space="preserve"> aspects</w:t>
      </w:r>
      <w:r w:rsidRPr="001B3910">
        <w:rPr>
          <w:sz w:val="22"/>
          <w:szCs w:val="22"/>
          <w:lang w:val="id-ID"/>
        </w:rPr>
        <w:t xml:space="preserve"> using problem-based learning model was significantly higher than the student learning outcomes using the direct learning model; (2) the student learning outcomes of cognitive, affective, and psychomotor</w:t>
      </w:r>
      <w:r w:rsidRPr="001B3910">
        <w:rPr>
          <w:sz w:val="22"/>
          <w:szCs w:val="22"/>
        </w:rPr>
        <w:t xml:space="preserve"> aspects</w:t>
      </w:r>
      <w:r w:rsidRPr="001B3910">
        <w:rPr>
          <w:sz w:val="22"/>
          <w:szCs w:val="22"/>
          <w:lang w:val="id-ID"/>
        </w:rPr>
        <w:t xml:space="preserve"> that had a high learning motivation was significantly higher than the student learning outcomes that had</w:t>
      </w:r>
      <w:r w:rsidRPr="001B3910">
        <w:rPr>
          <w:sz w:val="22"/>
          <w:szCs w:val="22"/>
        </w:rPr>
        <w:t xml:space="preserve"> a</w:t>
      </w:r>
      <w:r w:rsidRPr="001B3910">
        <w:rPr>
          <w:sz w:val="22"/>
          <w:szCs w:val="22"/>
          <w:lang w:val="id-ID"/>
        </w:rPr>
        <w:t xml:space="preserve"> low learning motivation; (3) It had the interaction between learning model and learning motivation towards the learning outcomes in the cognitive, affective, and psychomotor aspect.</w:t>
      </w:r>
    </w:p>
    <w:p w:rsidR="00CD7C02" w:rsidRPr="001B3910" w:rsidRDefault="00424BD2" w:rsidP="00FD093F">
      <w:pPr>
        <w:pStyle w:val="ListParagraph"/>
        <w:spacing w:line="276" w:lineRule="auto"/>
        <w:ind w:left="0"/>
        <w:contextualSpacing/>
        <w:jc w:val="both"/>
        <w:rPr>
          <w:i/>
          <w:sz w:val="22"/>
          <w:szCs w:val="22"/>
        </w:rPr>
      </w:pPr>
      <w:r w:rsidRPr="001B3910">
        <w:rPr>
          <w:b/>
          <w:sz w:val="22"/>
          <w:szCs w:val="22"/>
          <w:lang w:val="id-ID"/>
        </w:rPr>
        <w:t xml:space="preserve">Keywords: </w:t>
      </w:r>
      <w:r w:rsidRPr="001B3910">
        <w:rPr>
          <w:i/>
          <w:sz w:val="22"/>
          <w:szCs w:val="22"/>
          <w:lang w:val="id-ID"/>
        </w:rPr>
        <w:t>Problem-Based Learning Model, Learning Motivation, Learning Outcomes, Food Cutting.</w:t>
      </w:r>
    </w:p>
    <w:p w:rsidR="00CD7C02" w:rsidRPr="001B3910" w:rsidRDefault="00CD7C02" w:rsidP="00A40A78">
      <w:pPr>
        <w:jc w:val="both"/>
        <w:rPr>
          <w:i/>
          <w:sz w:val="22"/>
          <w:szCs w:val="22"/>
          <w:lang w:val="id-ID"/>
        </w:rPr>
      </w:pPr>
    </w:p>
    <w:p w:rsidR="006003D0" w:rsidRPr="001B3910" w:rsidRDefault="006003D0" w:rsidP="00A25E29">
      <w:pPr>
        <w:pStyle w:val="NoSpacing"/>
        <w:jc w:val="center"/>
        <w:rPr>
          <w:b/>
          <w:sz w:val="22"/>
          <w:szCs w:val="22"/>
        </w:rPr>
        <w:sectPr w:rsidR="006003D0" w:rsidRPr="001B3910" w:rsidSect="00335FC5">
          <w:headerReference w:type="even" r:id="rId8"/>
          <w:headerReference w:type="default" r:id="rId9"/>
          <w:headerReference w:type="first" r:id="rId10"/>
          <w:footerReference w:type="first" r:id="rId11"/>
          <w:pgSz w:w="11907" w:h="16840" w:code="9"/>
          <w:pgMar w:top="1411" w:right="1138" w:bottom="1411" w:left="1138" w:header="706" w:footer="706" w:gutter="0"/>
          <w:pgNumType w:start="1" w:chapStyle="1"/>
          <w:cols w:space="425"/>
          <w:docGrid w:linePitch="360"/>
        </w:sectPr>
      </w:pPr>
    </w:p>
    <w:p w:rsidR="00E70D56" w:rsidRPr="001B3910" w:rsidRDefault="00093593" w:rsidP="00E70D56">
      <w:pPr>
        <w:pStyle w:val="NoSpacing"/>
        <w:rPr>
          <w:b/>
          <w:sz w:val="22"/>
          <w:szCs w:val="22"/>
          <w:lang w:val="en-US"/>
        </w:rPr>
      </w:pPr>
      <w:r w:rsidRPr="001B3910">
        <w:rPr>
          <w:b/>
          <w:sz w:val="22"/>
          <w:szCs w:val="22"/>
          <w:lang w:val="en-US"/>
        </w:rPr>
        <w:lastRenderedPageBreak/>
        <w:t>BACKGROUND</w:t>
      </w:r>
    </w:p>
    <w:p w:rsidR="00E0779D" w:rsidRPr="001B3910" w:rsidRDefault="00E70D56" w:rsidP="00E0779D">
      <w:pPr>
        <w:pStyle w:val="ListParagraph"/>
        <w:spacing w:line="276" w:lineRule="auto"/>
        <w:ind w:left="0"/>
        <w:jc w:val="both"/>
        <w:rPr>
          <w:sz w:val="22"/>
          <w:szCs w:val="22"/>
          <w:lang w:val="en-US"/>
        </w:rPr>
      </w:pPr>
      <w:r w:rsidRPr="001B3910">
        <w:rPr>
          <w:sz w:val="22"/>
          <w:szCs w:val="22"/>
        </w:rPr>
        <w:t>The role of education is necessary to improve the ability of human resources. A state needs human resources to progress a country. Increasing human resources is pursued by perfecting the national education system as one step to get the optimal result.</w:t>
      </w:r>
    </w:p>
    <w:p w:rsidR="001B3910" w:rsidRDefault="001B3910" w:rsidP="00C9455B">
      <w:pPr>
        <w:pStyle w:val="ListParagraph"/>
        <w:spacing w:line="276" w:lineRule="auto"/>
        <w:ind w:left="0"/>
        <w:jc w:val="both"/>
        <w:rPr>
          <w:sz w:val="22"/>
          <w:szCs w:val="22"/>
        </w:rPr>
      </w:pPr>
    </w:p>
    <w:p w:rsidR="00C9455B" w:rsidRPr="001B3910" w:rsidRDefault="00E0779D" w:rsidP="00C9455B">
      <w:pPr>
        <w:pStyle w:val="ListParagraph"/>
        <w:spacing w:line="276" w:lineRule="auto"/>
        <w:ind w:left="0"/>
        <w:jc w:val="both"/>
        <w:rPr>
          <w:sz w:val="22"/>
          <w:szCs w:val="22"/>
          <w:lang w:val="en-US"/>
        </w:rPr>
      </w:pPr>
      <w:r w:rsidRPr="001B3910">
        <w:rPr>
          <w:sz w:val="22"/>
          <w:szCs w:val="22"/>
        </w:rPr>
        <w:t xml:space="preserve">The educational quality determined three factors, namely the student factor, the outside school factor, and the environmental factor (Hanafiah et al. 2009. p. 81-83). The educational quality determines </w:t>
      </w:r>
      <w:r w:rsidR="000C306D" w:rsidRPr="001B3910">
        <w:rPr>
          <w:sz w:val="22"/>
          <w:szCs w:val="22"/>
        </w:rPr>
        <w:t>the effective learning process</w:t>
      </w:r>
      <w:r w:rsidRPr="001B3910">
        <w:rPr>
          <w:sz w:val="22"/>
          <w:szCs w:val="22"/>
        </w:rPr>
        <w:t xml:space="preserve"> in the classroom. So that to realize effective education, we need to achieve the appropriate learning goals using the learning method and learning model.</w:t>
      </w:r>
      <w:r w:rsidR="00DF0630" w:rsidRPr="001B3910">
        <w:rPr>
          <w:sz w:val="22"/>
          <w:szCs w:val="22"/>
        </w:rPr>
        <w:t xml:space="preserve"> </w:t>
      </w:r>
      <w:r w:rsidRPr="001B3910">
        <w:rPr>
          <w:sz w:val="22"/>
          <w:szCs w:val="22"/>
        </w:rPr>
        <w:t>Some learning methods</w:t>
      </w:r>
      <w:r w:rsidR="00F25073" w:rsidRPr="001B3910">
        <w:rPr>
          <w:sz w:val="22"/>
          <w:szCs w:val="22"/>
          <w:lang w:val="en-US"/>
        </w:rPr>
        <w:t xml:space="preserve"> that usually use on the research</w:t>
      </w:r>
      <w:r w:rsidRPr="001B3910">
        <w:rPr>
          <w:sz w:val="22"/>
          <w:szCs w:val="22"/>
        </w:rPr>
        <w:t xml:space="preserve"> are</w:t>
      </w:r>
      <w:r w:rsidR="00F25073" w:rsidRPr="001B3910">
        <w:rPr>
          <w:sz w:val="22"/>
          <w:szCs w:val="22"/>
          <w:lang w:val="en-US"/>
        </w:rPr>
        <w:t xml:space="preserve"> the</w:t>
      </w:r>
      <w:r w:rsidRPr="001B3910">
        <w:rPr>
          <w:sz w:val="22"/>
          <w:szCs w:val="22"/>
        </w:rPr>
        <w:t xml:space="preserve"> direct learning models (DL) and</w:t>
      </w:r>
      <w:r w:rsidR="00F25073" w:rsidRPr="001B3910">
        <w:rPr>
          <w:sz w:val="22"/>
          <w:szCs w:val="22"/>
          <w:lang w:val="en-US"/>
        </w:rPr>
        <w:t xml:space="preserve"> the</w:t>
      </w:r>
      <w:r w:rsidRPr="001B3910">
        <w:rPr>
          <w:sz w:val="22"/>
          <w:szCs w:val="22"/>
        </w:rPr>
        <w:t xml:space="preserve"> problem-based learning model (PBL).</w:t>
      </w:r>
    </w:p>
    <w:p w:rsidR="001B3910" w:rsidRDefault="001B3910" w:rsidP="00DF0630">
      <w:pPr>
        <w:pStyle w:val="ListParagraph"/>
        <w:spacing w:line="276" w:lineRule="auto"/>
        <w:ind w:left="0"/>
        <w:jc w:val="both"/>
        <w:rPr>
          <w:sz w:val="22"/>
          <w:szCs w:val="22"/>
        </w:rPr>
      </w:pPr>
    </w:p>
    <w:p w:rsidR="00DF0630" w:rsidRPr="001B3910" w:rsidRDefault="000E7CB5" w:rsidP="00DF0630">
      <w:pPr>
        <w:pStyle w:val="ListParagraph"/>
        <w:spacing w:line="276" w:lineRule="auto"/>
        <w:ind w:left="0"/>
        <w:jc w:val="both"/>
        <w:rPr>
          <w:sz w:val="22"/>
          <w:szCs w:val="22"/>
        </w:rPr>
      </w:pPr>
      <w:r w:rsidRPr="001B3910">
        <w:rPr>
          <w:sz w:val="22"/>
          <w:szCs w:val="22"/>
        </w:rPr>
        <w:lastRenderedPageBreak/>
        <w:t>Problem-based learning did not design to help the teacher to give information to the student, problem-based learning developed to help the students to develop their critical thinkings, to solve the problem</w:t>
      </w:r>
      <w:r w:rsidR="00CE5B84" w:rsidRPr="001B3910">
        <w:rPr>
          <w:sz w:val="22"/>
          <w:szCs w:val="22"/>
          <w:lang w:val="en-US"/>
        </w:rPr>
        <w:t>s</w:t>
      </w:r>
      <w:r w:rsidRPr="001B3910">
        <w:rPr>
          <w:sz w:val="22"/>
          <w:szCs w:val="22"/>
        </w:rPr>
        <w:t>, to develop their intellectual abilities, to learn various roles of adults through their involvement in the real experiences or</w:t>
      </w:r>
      <w:r w:rsidR="00CE5B84" w:rsidRPr="001B3910">
        <w:rPr>
          <w:sz w:val="22"/>
          <w:szCs w:val="22"/>
          <w:lang w:val="en-US"/>
        </w:rPr>
        <w:t xml:space="preserve"> the </w:t>
      </w:r>
      <w:r w:rsidRPr="001B3910">
        <w:rPr>
          <w:sz w:val="22"/>
          <w:szCs w:val="22"/>
        </w:rPr>
        <w:t xml:space="preserve"> simulation</w:t>
      </w:r>
      <w:r w:rsidR="00CE5B84" w:rsidRPr="001B3910">
        <w:rPr>
          <w:sz w:val="22"/>
          <w:szCs w:val="22"/>
          <w:lang w:val="en-US"/>
        </w:rPr>
        <w:t>s</w:t>
      </w:r>
      <w:r w:rsidRPr="001B3910">
        <w:rPr>
          <w:sz w:val="22"/>
          <w:szCs w:val="22"/>
        </w:rPr>
        <w:t xml:space="preserve"> and become</w:t>
      </w:r>
      <w:r w:rsidR="00CE5B84" w:rsidRPr="001B3910">
        <w:rPr>
          <w:sz w:val="22"/>
          <w:szCs w:val="22"/>
          <w:lang w:val="en-US"/>
        </w:rPr>
        <w:t xml:space="preserve"> an</w:t>
      </w:r>
      <w:r w:rsidRPr="001B3910">
        <w:rPr>
          <w:sz w:val="22"/>
          <w:szCs w:val="22"/>
        </w:rPr>
        <w:t xml:space="preserve"> autonomous and</w:t>
      </w:r>
      <w:r w:rsidR="00CE5B84" w:rsidRPr="001B3910">
        <w:rPr>
          <w:sz w:val="22"/>
          <w:szCs w:val="22"/>
          <w:lang w:val="en-US"/>
        </w:rPr>
        <w:t xml:space="preserve"> an</w:t>
      </w:r>
      <w:r w:rsidR="00CE5B84" w:rsidRPr="001B3910">
        <w:rPr>
          <w:sz w:val="22"/>
          <w:szCs w:val="22"/>
        </w:rPr>
        <w:t xml:space="preserve"> independent learner</w:t>
      </w:r>
      <w:r w:rsidRPr="001B3910">
        <w:rPr>
          <w:sz w:val="22"/>
          <w:szCs w:val="22"/>
        </w:rPr>
        <w:t xml:space="preserve"> (Ibrahim, 2007, p. 7).</w:t>
      </w:r>
    </w:p>
    <w:p w:rsidR="00CD7C02" w:rsidRPr="001B3910" w:rsidRDefault="00CD7C02" w:rsidP="00CE12F6">
      <w:pPr>
        <w:jc w:val="both"/>
        <w:rPr>
          <w:color w:val="000000"/>
          <w:spacing w:val="-2"/>
          <w:position w:val="1"/>
          <w:sz w:val="22"/>
          <w:szCs w:val="22"/>
          <w:lang w:val="id-ID"/>
        </w:rPr>
      </w:pPr>
    </w:p>
    <w:p w:rsidR="000B3A59" w:rsidRPr="001B3910" w:rsidRDefault="00FD3259" w:rsidP="00C9455B">
      <w:pPr>
        <w:jc w:val="both"/>
        <w:rPr>
          <w:color w:val="000000"/>
          <w:spacing w:val="-2"/>
          <w:position w:val="1"/>
          <w:sz w:val="22"/>
          <w:szCs w:val="22"/>
        </w:rPr>
      </w:pPr>
      <w:r w:rsidRPr="001B3910">
        <w:rPr>
          <w:sz w:val="22"/>
          <w:szCs w:val="22"/>
          <w:lang w:val="x-none" w:eastAsia="x-none"/>
        </w:rPr>
        <w:t xml:space="preserve">According to Idzhar (2016. P. 222), the teacher occupied a very strategic position to develop the students' potency. As a teacher, the teacher should help the students' development to receive and understand the students so that the students always learn at various times. Finally, the teachers could play their role as a motivator </w:t>
      </w:r>
      <w:r w:rsidR="00CE5B84" w:rsidRPr="001B3910">
        <w:rPr>
          <w:sz w:val="22"/>
          <w:szCs w:val="22"/>
          <w:lang w:eastAsia="x-none"/>
        </w:rPr>
        <w:t xml:space="preserve">along </w:t>
      </w:r>
      <w:r w:rsidRPr="001B3910">
        <w:rPr>
          <w:sz w:val="22"/>
          <w:szCs w:val="22"/>
          <w:lang w:val="x-none" w:eastAsia="x-none"/>
        </w:rPr>
        <w:t>the teaching and learning process, if the teachers mastered and</w:t>
      </w:r>
      <w:r w:rsidR="00651690" w:rsidRPr="001B3910">
        <w:rPr>
          <w:sz w:val="22"/>
          <w:szCs w:val="22"/>
          <w:lang w:eastAsia="x-none"/>
        </w:rPr>
        <w:t xml:space="preserve"> they</w:t>
      </w:r>
      <w:r w:rsidRPr="001B3910">
        <w:rPr>
          <w:sz w:val="22"/>
          <w:szCs w:val="22"/>
          <w:lang w:val="x-none" w:eastAsia="x-none"/>
        </w:rPr>
        <w:t xml:space="preserve"> could </w:t>
      </w:r>
      <w:r w:rsidR="00651690" w:rsidRPr="001B3910">
        <w:rPr>
          <w:sz w:val="22"/>
          <w:szCs w:val="22"/>
          <w:lang w:val="x-none" w:eastAsia="x-none"/>
        </w:rPr>
        <w:t xml:space="preserve">perform their relevant skills </w:t>
      </w:r>
      <w:r w:rsidR="00651690" w:rsidRPr="001B3910">
        <w:rPr>
          <w:sz w:val="22"/>
          <w:szCs w:val="22"/>
          <w:lang w:eastAsia="x-none"/>
        </w:rPr>
        <w:t>in</w:t>
      </w:r>
      <w:r w:rsidRPr="001B3910">
        <w:rPr>
          <w:sz w:val="22"/>
          <w:szCs w:val="22"/>
          <w:lang w:val="x-none" w:eastAsia="x-none"/>
        </w:rPr>
        <w:t xml:space="preserve"> the situation and the condition </w:t>
      </w:r>
      <w:r w:rsidR="00CE5B84" w:rsidRPr="001B3910">
        <w:rPr>
          <w:sz w:val="22"/>
          <w:szCs w:val="22"/>
          <w:lang w:eastAsia="x-none"/>
        </w:rPr>
        <w:t xml:space="preserve">to </w:t>
      </w:r>
      <w:r w:rsidRPr="001B3910">
        <w:rPr>
          <w:sz w:val="22"/>
          <w:szCs w:val="22"/>
          <w:lang w:val="x-none" w:eastAsia="x-none"/>
        </w:rPr>
        <w:t>the students.</w:t>
      </w:r>
    </w:p>
    <w:p w:rsidR="00DF0630" w:rsidRPr="001B3910" w:rsidRDefault="000B3A59" w:rsidP="000B3A59">
      <w:pPr>
        <w:pStyle w:val="ListParagraph"/>
        <w:spacing w:line="276" w:lineRule="auto"/>
        <w:ind w:left="0"/>
        <w:jc w:val="both"/>
        <w:rPr>
          <w:sz w:val="22"/>
          <w:szCs w:val="22"/>
        </w:rPr>
      </w:pPr>
      <w:r w:rsidRPr="001B3910">
        <w:rPr>
          <w:color w:val="000000"/>
          <w:spacing w:val="-2"/>
          <w:position w:val="1"/>
          <w:sz w:val="22"/>
          <w:szCs w:val="22"/>
          <w:lang w:val="id-ID"/>
        </w:rPr>
        <w:t xml:space="preserve">Project-based learning is a learning method using the projects /activities as media. According to Yusoff </w:t>
      </w:r>
      <w:r w:rsidRPr="001B3910">
        <w:rPr>
          <w:color w:val="000000"/>
          <w:spacing w:val="-2"/>
          <w:position w:val="1"/>
          <w:sz w:val="22"/>
          <w:szCs w:val="22"/>
          <w:lang w:val="id-ID"/>
        </w:rPr>
        <w:lastRenderedPageBreak/>
        <w:t>(2006: 3), Project-based learning was a student-centered approach, strategy, or learning method. Project-based learning was a learning method that increased the abstracts, the tasks to explore the complex problems. Sadirman (2006: 16) argued that</w:t>
      </w:r>
      <w:r w:rsidR="00CE5B84" w:rsidRPr="001B3910">
        <w:rPr>
          <w:color w:val="000000"/>
          <w:spacing w:val="-2"/>
          <w:position w:val="1"/>
          <w:sz w:val="22"/>
          <w:szCs w:val="22"/>
          <w:lang w:val="en-US"/>
        </w:rPr>
        <w:t xml:space="preserve"> the</w:t>
      </w:r>
      <w:r w:rsidRPr="001B3910">
        <w:rPr>
          <w:color w:val="000000"/>
          <w:spacing w:val="-2"/>
          <w:position w:val="1"/>
          <w:sz w:val="22"/>
          <w:szCs w:val="22"/>
          <w:lang w:val="id-ID"/>
        </w:rPr>
        <w:t xml:space="preserve"> motivation functioned as a driver of business and achievement. A good achievement of learning show</w:t>
      </w:r>
      <w:r w:rsidR="0065444C" w:rsidRPr="001B3910">
        <w:rPr>
          <w:color w:val="000000"/>
          <w:spacing w:val="-2"/>
          <w:position w:val="1"/>
          <w:sz w:val="22"/>
          <w:szCs w:val="22"/>
          <w:lang w:val="en-US"/>
        </w:rPr>
        <w:t>ed</w:t>
      </w:r>
      <w:r w:rsidRPr="001B3910">
        <w:rPr>
          <w:color w:val="000000"/>
          <w:spacing w:val="-2"/>
          <w:position w:val="1"/>
          <w:sz w:val="22"/>
          <w:szCs w:val="22"/>
          <w:lang w:val="id-ID"/>
        </w:rPr>
        <w:t xml:space="preserve"> a good result. In other words, the existence of diligent effort, especially the existe</w:t>
      </w:r>
      <w:r w:rsidR="00BA0F1A" w:rsidRPr="001B3910">
        <w:rPr>
          <w:color w:val="000000"/>
          <w:spacing w:val="-2"/>
          <w:position w:val="1"/>
          <w:sz w:val="22"/>
          <w:szCs w:val="22"/>
          <w:lang w:val="id-ID"/>
        </w:rPr>
        <w:t xml:space="preserve">nce of motivation so that </w:t>
      </w:r>
      <w:r w:rsidR="0065444C" w:rsidRPr="001B3910">
        <w:rPr>
          <w:color w:val="000000"/>
          <w:spacing w:val="-2"/>
          <w:position w:val="1"/>
          <w:sz w:val="22"/>
          <w:szCs w:val="22"/>
          <w:lang w:val="id-ID"/>
        </w:rPr>
        <w:t xml:space="preserve">it </w:t>
      </w:r>
      <w:r w:rsidR="00BA0F1A" w:rsidRPr="001B3910">
        <w:rPr>
          <w:color w:val="000000"/>
          <w:spacing w:val="-2"/>
          <w:position w:val="1"/>
          <w:sz w:val="22"/>
          <w:szCs w:val="22"/>
          <w:lang w:val="en-US"/>
        </w:rPr>
        <w:t xml:space="preserve">would make someone </w:t>
      </w:r>
      <w:r w:rsidR="0065444C" w:rsidRPr="001B3910">
        <w:rPr>
          <w:color w:val="000000"/>
          <w:spacing w:val="-2"/>
          <w:position w:val="1"/>
          <w:sz w:val="22"/>
          <w:szCs w:val="22"/>
          <w:lang w:val="id-ID"/>
        </w:rPr>
        <w:t>learn</w:t>
      </w:r>
      <w:r w:rsidR="00BA0F1A" w:rsidRPr="001B3910">
        <w:rPr>
          <w:color w:val="000000"/>
          <w:spacing w:val="-2"/>
          <w:position w:val="1"/>
          <w:sz w:val="22"/>
          <w:szCs w:val="22"/>
          <w:lang w:val="en-US"/>
        </w:rPr>
        <w:t xml:space="preserve"> something to</w:t>
      </w:r>
      <w:r w:rsidRPr="001B3910">
        <w:rPr>
          <w:color w:val="000000"/>
          <w:spacing w:val="-2"/>
          <w:position w:val="1"/>
          <w:sz w:val="22"/>
          <w:szCs w:val="22"/>
          <w:lang w:val="id-ID"/>
        </w:rPr>
        <w:t xml:space="preserve"> get a good achievement.</w:t>
      </w:r>
    </w:p>
    <w:p w:rsidR="00CD7C02" w:rsidRPr="001B3910" w:rsidRDefault="00CD7C02" w:rsidP="00CE12F6">
      <w:pPr>
        <w:jc w:val="both"/>
        <w:rPr>
          <w:color w:val="000000"/>
          <w:spacing w:val="-2"/>
          <w:position w:val="1"/>
          <w:sz w:val="22"/>
          <w:szCs w:val="22"/>
          <w:lang w:val="id-ID"/>
        </w:rPr>
      </w:pPr>
    </w:p>
    <w:p w:rsidR="00DF0630" w:rsidRPr="001B3910" w:rsidRDefault="0025385B" w:rsidP="00DF0630">
      <w:pPr>
        <w:pStyle w:val="ListParagraph"/>
        <w:spacing w:line="276" w:lineRule="auto"/>
        <w:ind w:left="0"/>
        <w:jc w:val="both"/>
        <w:rPr>
          <w:sz w:val="22"/>
          <w:szCs w:val="22"/>
          <w:lang w:val="en-US"/>
        </w:rPr>
      </w:pPr>
      <w:r w:rsidRPr="001B3910">
        <w:rPr>
          <w:sz w:val="22"/>
          <w:szCs w:val="22"/>
        </w:rPr>
        <w:t>Based on the preliminary observation, if the researcher uses the direct learning model (DL)</w:t>
      </w:r>
      <w:r w:rsidR="00FE174B" w:rsidRPr="001B3910">
        <w:rPr>
          <w:sz w:val="22"/>
          <w:szCs w:val="22"/>
          <w:lang w:val="en-US"/>
        </w:rPr>
        <w:t>,</w:t>
      </w:r>
      <w:r w:rsidRPr="001B3910">
        <w:rPr>
          <w:sz w:val="22"/>
          <w:szCs w:val="22"/>
        </w:rPr>
        <w:t xml:space="preserve"> it has several competencies that get less than optimal result. The direct learning model also makes the students less sympathetic to the problems that often arise to the cooks when they are cooking in the kitchen. The learning model that has applied so far on the basic competency of food cutting is DL</w:t>
      </w:r>
      <w:r w:rsidR="00DF0630" w:rsidRPr="001B3910">
        <w:rPr>
          <w:sz w:val="22"/>
          <w:szCs w:val="22"/>
        </w:rPr>
        <w:t>.</w:t>
      </w:r>
    </w:p>
    <w:p w:rsidR="0025385B" w:rsidRPr="001B3910" w:rsidRDefault="0025385B" w:rsidP="00DF0630">
      <w:pPr>
        <w:pStyle w:val="ListParagraph"/>
        <w:spacing w:line="276" w:lineRule="auto"/>
        <w:ind w:left="0"/>
        <w:jc w:val="both"/>
        <w:rPr>
          <w:sz w:val="22"/>
          <w:szCs w:val="22"/>
          <w:lang w:val="en-US"/>
        </w:rPr>
      </w:pPr>
    </w:p>
    <w:p w:rsidR="00DF0630" w:rsidRPr="001B3910" w:rsidRDefault="00D41A92" w:rsidP="00D41A92">
      <w:pPr>
        <w:pStyle w:val="ListParagraph"/>
        <w:spacing w:line="276" w:lineRule="auto"/>
        <w:ind w:left="0"/>
        <w:jc w:val="both"/>
        <w:rPr>
          <w:sz w:val="22"/>
          <w:szCs w:val="22"/>
        </w:rPr>
      </w:pPr>
      <w:r w:rsidRPr="001B3910">
        <w:rPr>
          <w:sz w:val="22"/>
          <w:szCs w:val="22"/>
        </w:rPr>
        <w:t xml:space="preserve">The competency </w:t>
      </w:r>
      <w:r w:rsidR="00FE174B" w:rsidRPr="001B3910">
        <w:rPr>
          <w:sz w:val="22"/>
          <w:szCs w:val="22"/>
          <w:lang w:val="en-US"/>
        </w:rPr>
        <w:t xml:space="preserve">which </w:t>
      </w:r>
      <w:r w:rsidRPr="001B3910">
        <w:rPr>
          <w:sz w:val="22"/>
          <w:szCs w:val="22"/>
        </w:rPr>
        <w:t>does not get the maximal result is the food c</w:t>
      </w:r>
      <w:r w:rsidR="00651690" w:rsidRPr="001B3910">
        <w:rPr>
          <w:sz w:val="22"/>
          <w:szCs w:val="22"/>
        </w:rPr>
        <w:t>utting. This statement evidence</w:t>
      </w:r>
      <w:r w:rsidR="00651690" w:rsidRPr="001B3910">
        <w:rPr>
          <w:sz w:val="22"/>
          <w:szCs w:val="22"/>
          <w:lang w:val="en-US"/>
        </w:rPr>
        <w:t>s</w:t>
      </w:r>
      <w:r w:rsidRPr="001B3910">
        <w:rPr>
          <w:sz w:val="22"/>
          <w:szCs w:val="22"/>
        </w:rPr>
        <w:t xml:space="preserve"> the learning outcomes of some students who get the number under SKM that the researcher observes from the students' results. </w:t>
      </w:r>
      <w:r w:rsidR="00FE174B" w:rsidRPr="001B3910">
        <w:rPr>
          <w:sz w:val="22"/>
          <w:szCs w:val="22"/>
          <w:lang w:val="en-US"/>
        </w:rPr>
        <w:t xml:space="preserve">It is </w:t>
      </w:r>
      <w:r w:rsidRPr="001B3910">
        <w:rPr>
          <w:sz w:val="22"/>
          <w:szCs w:val="22"/>
        </w:rPr>
        <w:t xml:space="preserve">70% of students who get the number of </w:t>
      </w:r>
      <w:r w:rsidR="007A219F" w:rsidRPr="001B3910">
        <w:rPr>
          <w:color w:val="000000"/>
          <w:spacing w:val="-2"/>
          <w:position w:val="1"/>
          <w:sz w:val="22"/>
          <w:szCs w:val="22"/>
        </w:rPr>
        <w:t>≥</w:t>
      </w:r>
      <w:r w:rsidRPr="001B3910">
        <w:rPr>
          <w:sz w:val="22"/>
          <w:szCs w:val="22"/>
        </w:rPr>
        <w:t xml:space="preserve">75. The </w:t>
      </w:r>
      <w:r w:rsidR="00FE174B" w:rsidRPr="001B3910">
        <w:rPr>
          <w:sz w:val="22"/>
          <w:szCs w:val="22"/>
        </w:rPr>
        <w:t>detail of the number as follows</w:t>
      </w:r>
      <w:r w:rsidR="00FE174B" w:rsidRPr="001B3910">
        <w:rPr>
          <w:sz w:val="22"/>
          <w:szCs w:val="22"/>
          <w:lang w:val="en-US"/>
        </w:rPr>
        <w:t>;</w:t>
      </w:r>
      <w:r w:rsidR="00DF0630" w:rsidRPr="001B3910">
        <w:rPr>
          <w:sz w:val="22"/>
          <w:szCs w:val="22"/>
        </w:rPr>
        <w:t xml:space="preserve"> </w:t>
      </w:r>
    </w:p>
    <w:p w:rsidR="00DF0630" w:rsidRPr="001B3910" w:rsidRDefault="00D41A92" w:rsidP="00DF0630">
      <w:pPr>
        <w:spacing w:line="276" w:lineRule="auto"/>
        <w:jc w:val="center"/>
        <w:rPr>
          <w:sz w:val="22"/>
          <w:szCs w:val="22"/>
        </w:rPr>
      </w:pPr>
      <w:r w:rsidRPr="001B3910">
        <w:rPr>
          <w:sz w:val="22"/>
          <w:szCs w:val="22"/>
        </w:rPr>
        <w:t>Tab</w:t>
      </w:r>
      <w:r w:rsidR="00DF0630" w:rsidRPr="001B3910">
        <w:rPr>
          <w:sz w:val="22"/>
          <w:szCs w:val="22"/>
        </w:rPr>
        <w:t>l</w:t>
      </w:r>
      <w:r w:rsidRPr="001B3910">
        <w:rPr>
          <w:sz w:val="22"/>
          <w:szCs w:val="22"/>
        </w:rPr>
        <w:t>e</w:t>
      </w:r>
      <w:r w:rsidR="00DF0630" w:rsidRPr="001B3910">
        <w:rPr>
          <w:sz w:val="22"/>
          <w:szCs w:val="22"/>
        </w:rPr>
        <w:t xml:space="preserve"> 1</w:t>
      </w:r>
    </w:p>
    <w:p w:rsidR="00DF0630" w:rsidRPr="001B3910" w:rsidRDefault="00062FF5" w:rsidP="00DF0630">
      <w:pPr>
        <w:spacing w:line="276" w:lineRule="auto"/>
        <w:jc w:val="center"/>
        <w:rPr>
          <w:sz w:val="22"/>
          <w:szCs w:val="22"/>
        </w:rPr>
      </w:pPr>
      <w:r w:rsidRPr="001B3910">
        <w:rPr>
          <w:sz w:val="22"/>
          <w:szCs w:val="22"/>
        </w:rPr>
        <w:t xml:space="preserve">The Results </w:t>
      </w:r>
      <w:r w:rsidR="00FE174B" w:rsidRPr="001B3910">
        <w:rPr>
          <w:sz w:val="22"/>
          <w:szCs w:val="22"/>
        </w:rPr>
        <w:t>of the Food Cutting Subject of C</w:t>
      </w:r>
      <w:r w:rsidRPr="001B3910">
        <w:rPr>
          <w:sz w:val="22"/>
          <w:szCs w:val="22"/>
        </w:rPr>
        <w:t>la</w:t>
      </w:r>
      <w:r w:rsidR="00220F78" w:rsidRPr="001B3910">
        <w:rPr>
          <w:sz w:val="22"/>
          <w:szCs w:val="22"/>
        </w:rPr>
        <w:t>ss X of Cu</w:t>
      </w:r>
      <w:r w:rsidRPr="001B3910">
        <w:rPr>
          <w:sz w:val="22"/>
          <w:szCs w:val="22"/>
        </w:rPr>
        <w:t>linary Art</w:t>
      </w:r>
      <w:r w:rsidR="00220F78" w:rsidRPr="001B3910">
        <w:rPr>
          <w:sz w:val="22"/>
          <w:szCs w:val="22"/>
        </w:rPr>
        <w:t xml:space="preserve"> 1 and Class X of Cu</w:t>
      </w:r>
      <w:r w:rsidRPr="001B3910">
        <w:rPr>
          <w:sz w:val="22"/>
          <w:szCs w:val="22"/>
        </w:rPr>
        <w:t>linary Art 2 (2013-2014)</w:t>
      </w:r>
    </w:p>
    <w:tbl>
      <w:tblPr>
        <w:tblW w:w="4745" w:type="dxa"/>
        <w:tblInd w:w="288" w:type="dxa"/>
        <w:tblBorders>
          <w:top w:val="single" w:sz="4" w:space="0" w:color="auto"/>
          <w:bottom w:val="single" w:sz="4" w:space="0" w:color="auto"/>
          <w:insideH w:val="single" w:sz="4" w:space="0" w:color="auto"/>
        </w:tblBorders>
        <w:tblLook w:val="04A0" w:firstRow="1" w:lastRow="0" w:firstColumn="1" w:lastColumn="0" w:noHBand="0" w:noVBand="1"/>
      </w:tblPr>
      <w:tblGrid>
        <w:gridCol w:w="541"/>
        <w:gridCol w:w="1860"/>
        <w:gridCol w:w="557"/>
        <w:gridCol w:w="773"/>
        <w:gridCol w:w="693"/>
        <w:gridCol w:w="321"/>
      </w:tblGrid>
      <w:tr w:rsidR="00DF0630" w:rsidRPr="001B3910" w:rsidTr="001B3910">
        <w:trPr>
          <w:gridAfter w:val="1"/>
          <w:wAfter w:w="335" w:type="dxa"/>
          <w:trHeight w:val="435"/>
        </w:trPr>
        <w:tc>
          <w:tcPr>
            <w:tcW w:w="535" w:type="dxa"/>
            <w:vMerge w:val="restart"/>
            <w:shd w:val="clear" w:color="auto" w:fill="auto"/>
          </w:tcPr>
          <w:p w:rsidR="00DF0630" w:rsidRPr="001B3910" w:rsidRDefault="00DF0630" w:rsidP="00DF0630">
            <w:pPr>
              <w:jc w:val="center"/>
              <w:rPr>
                <w:sz w:val="22"/>
                <w:szCs w:val="22"/>
              </w:rPr>
            </w:pPr>
            <w:r w:rsidRPr="001B3910">
              <w:rPr>
                <w:sz w:val="22"/>
                <w:szCs w:val="22"/>
              </w:rPr>
              <w:t>No.</w:t>
            </w:r>
          </w:p>
        </w:tc>
        <w:tc>
          <w:tcPr>
            <w:tcW w:w="1893" w:type="dxa"/>
            <w:vMerge w:val="restart"/>
            <w:shd w:val="clear" w:color="auto" w:fill="auto"/>
          </w:tcPr>
          <w:p w:rsidR="00DF0630" w:rsidRPr="001B3910" w:rsidRDefault="00062FF5" w:rsidP="00DF0630">
            <w:pPr>
              <w:jc w:val="center"/>
              <w:rPr>
                <w:sz w:val="22"/>
                <w:szCs w:val="22"/>
              </w:rPr>
            </w:pPr>
            <w:r w:rsidRPr="001B3910">
              <w:rPr>
                <w:sz w:val="22"/>
                <w:szCs w:val="22"/>
              </w:rPr>
              <w:t>Class</w:t>
            </w:r>
            <w:r w:rsidR="00DF0630" w:rsidRPr="001B3910">
              <w:rPr>
                <w:sz w:val="22"/>
                <w:szCs w:val="22"/>
              </w:rPr>
              <w:t xml:space="preserve"> X (</w:t>
            </w:r>
            <w:r w:rsidRPr="001B3910">
              <w:rPr>
                <w:sz w:val="22"/>
                <w:szCs w:val="22"/>
              </w:rPr>
              <w:t>Cullinary Art</w:t>
            </w:r>
            <w:r w:rsidR="00DF0630" w:rsidRPr="001B3910">
              <w:rPr>
                <w:sz w:val="22"/>
                <w:szCs w:val="22"/>
              </w:rPr>
              <w:t>)</w:t>
            </w:r>
          </w:p>
        </w:tc>
        <w:tc>
          <w:tcPr>
            <w:tcW w:w="1309" w:type="dxa"/>
            <w:gridSpan w:val="2"/>
            <w:shd w:val="clear" w:color="auto" w:fill="auto"/>
          </w:tcPr>
          <w:p w:rsidR="00DF0630" w:rsidRPr="001B3910" w:rsidRDefault="00062FF5" w:rsidP="00DF0630">
            <w:pPr>
              <w:jc w:val="center"/>
              <w:rPr>
                <w:sz w:val="22"/>
                <w:szCs w:val="22"/>
              </w:rPr>
            </w:pPr>
            <w:r w:rsidRPr="001B3910">
              <w:rPr>
                <w:sz w:val="22"/>
                <w:szCs w:val="22"/>
              </w:rPr>
              <w:t>Score</w:t>
            </w:r>
            <w:r w:rsidR="00DF0630" w:rsidRPr="001B3910">
              <w:rPr>
                <w:sz w:val="22"/>
                <w:szCs w:val="22"/>
              </w:rPr>
              <w:t xml:space="preserve"> (2014-2015)</w:t>
            </w:r>
          </w:p>
        </w:tc>
        <w:tc>
          <w:tcPr>
            <w:tcW w:w="673" w:type="dxa"/>
            <w:shd w:val="clear" w:color="auto" w:fill="auto"/>
          </w:tcPr>
          <w:p w:rsidR="00DF0630" w:rsidRPr="001B3910" w:rsidRDefault="00DF0630" w:rsidP="00DF0630">
            <w:pPr>
              <w:jc w:val="center"/>
              <w:rPr>
                <w:sz w:val="22"/>
                <w:szCs w:val="22"/>
              </w:rPr>
            </w:pPr>
            <w:r w:rsidRPr="001B3910">
              <w:rPr>
                <w:sz w:val="22"/>
                <w:szCs w:val="22"/>
              </w:rPr>
              <w:t>SKM</w:t>
            </w:r>
          </w:p>
          <w:p w:rsidR="00DF0630" w:rsidRPr="001B3910" w:rsidRDefault="00DF0630" w:rsidP="00DF0630">
            <w:pPr>
              <w:jc w:val="center"/>
              <w:rPr>
                <w:sz w:val="22"/>
                <w:szCs w:val="22"/>
              </w:rPr>
            </w:pPr>
            <w:r w:rsidRPr="001B3910">
              <w:rPr>
                <w:sz w:val="22"/>
                <w:szCs w:val="22"/>
              </w:rPr>
              <w:t>75</w:t>
            </w:r>
          </w:p>
        </w:tc>
      </w:tr>
      <w:tr w:rsidR="00DF0630" w:rsidRPr="001B3910" w:rsidTr="001B3910">
        <w:trPr>
          <w:trHeight w:val="390"/>
        </w:trPr>
        <w:tc>
          <w:tcPr>
            <w:tcW w:w="535" w:type="dxa"/>
            <w:vMerge/>
            <w:shd w:val="clear" w:color="auto" w:fill="auto"/>
          </w:tcPr>
          <w:p w:rsidR="00DF0630" w:rsidRPr="001B3910" w:rsidRDefault="00DF0630" w:rsidP="00DF0630">
            <w:pPr>
              <w:jc w:val="center"/>
              <w:rPr>
                <w:sz w:val="22"/>
                <w:szCs w:val="22"/>
              </w:rPr>
            </w:pPr>
          </w:p>
        </w:tc>
        <w:tc>
          <w:tcPr>
            <w:tcW w:w="1893" w:type="dxa"/>
            <w:vMerge/>
            <w:shd w:val="clear" w:color="auto" w:fill="auto"/>
          </w:tcPr>
          <w:p w:rsidR="00DF0630" w:rsidRPr="001B3910" w:rsidRDefault="00DF0630" w:rsidP="00DF0630">
            <w:pPr>
              <w:jc w:val="center"/>
              <w:rPr>
                <w:sz w:val="22"/>
                <w:szCs w:val="22"/>
              </w:rPr>
            </w:pPr>
          </w:p>
        </w:tc>
        <w:tc>
          <w:tcPr>
            <w:tcW w:w="526" w:type="dxa"/>
            <w:shd w:val="clear" w:color="auto" w:fill="auto"/>
          </w:tcPr>
          <w:p w:rsidR="00DF0630" w:rsidRPr="001B3910" w:rsidRDefault="00DF0630" w:rsidP="00DF0630">
            <w:pPr>
              <w:jc w:val="center"/>
              <w:rPr>
                <w:sz w:val="22"/>
                <w:szCs w:val="22"/>
              </w:rPr>
            </w:pPr>
            <w:r w:rsidRPr="001B3910">
              <w:rPr>
                <w:sz w:val="22"/>
                <w:szCs w:val="22"/>
              </w:rPr>
              <w:t>≤75</w:t>
            </w:r>
          </w:p>
        </w:tc>
        <w:tc>
          <w:tcPr>
            <w:tcW w:w="783" w:type="dxa"/>
            <w:shd w:val="clear" w:color="auto" w:fill="auto"/>
          </w:tcPr>
          <w:p w:rsidR="00DF0630" w:rsidRPr="001B3910" w:rsidRDefault="00DF0630" w:rsidP="00DF0630">
            <w:pPr>
              <w:jc w:val="center"/>
              <w:rPr>
                <w:sz w:val="22"/>
                <w:szCs w:val="22"/>
              </w:rPr>
            </w:pPr>
            <w:r w:rsidRPr="001B3910">
              <w:rPr>
                <w:sz w:val="22"/>
                <w:szCs w:val="22"/>
              </w:rPr>
              <w:t>≥75</w:t>
            </w:r>
          </w:p>
        </w:tc>
        <w:tc>
          <w:tcPr>
            <w:tcW w:w="1008" w:type="dxa"/>
            <w:gridSpan w:val="2"/>
            <w:shd w:val="clear" w:color="auto" w:fill="auto"/>
          </w:tcPr>
          <w:p w:rsidR="00DF0630" w:rsidRPr="001B3910" w:rsidRDefault="00DF0630" w:rsidP="00DF0630">
            <w:pPr>
              <w:jc w:val="center"/>
              <w:rPr>
                <w:sz w:val="22"/>
                <w:szCs w:val="22"/>
              </w:rPr>
            </w:pPr>
          </w:p>
        </w:tc>
      </w:tr>
      <w:tr w:rsidR="00DF0630" w:rsidRPr="001B3910" w:rsidTr="001B3910">
        <w:tc>
          <w:tcPr>
            <w:tcW w:w="535" w:type="dxa"/>
            <w:shd w:val="clear" w:color="auto" w:fill="auto"/>
          </w:tcPr>
          <w:p w:rsidR="00DF0630" w:rsidRPr="001B3910" w:rsidRDefault="00DF0630" w:rsidP="00DF0630">
            <w:pPr>
              <w:rPr>
                <w:sz w:val="22"/>
                <w:szCs w:val="22"/>
              </w:rPr>
            </w:pPr>
            <w:r w:rsidRPr="001B3910">
              <w:rPr>
                <w:sz w:val="22"/>
                <w:szCs w:val="22"/>
              </w:rPr>
              <w:t>1.</w:t>
            </w:r>
          </w:p>
        </w:tc>
        <w:tc>
          <w:tcPr>
            <w:tcW w:w="1893" w:type="dxa"/>
            <w:shd w:val="clear" w:color="auto" w:fill="auto"/>
          </w:tcPr>
          <w:p w:rsidR="00DF0630" w:rsidRPr="001B3910" w:rsidRDefault="00062FF5" w:rsidP="00062FF5">
            <w:pPr>
              <w:rPr>
                <w:sz w:val="22"/>
                <w:szCs w:val="22"/>
              </w:rPr>
            </w:pPr>
            <w:r w:rsidRPr="001B3910">
              <w:rPr>
                <w:sz w:val="22"/>
                <w:szCs w:val="22"/>
              </w:rPr>
              <w:t>Class</w:t>
            </w:r>
            <w:r w:rsidR="00DF0630" w:rsidRPr="001B3910">
              <w:rPr>
                <w:sz w:val="22"/>
                <w:szCs w:val="22"/>
              </w:rPr>
              <w:t xml:space="preserve"> X </w:t>
            </w:r>
            <w:r w:rsidR="00220F78" w:rsidRPr="001B3910">
              <w:rPr>
                <w:sz w:val="22"/>
                <w:szCs w:val="22"/>
              </w:rPr>
              <w:t>of Cu</w:t>
            </w:r>
            <w:r w:rsidRPr="001B3910">
              <w:rPr>
                <w:sz w:val="22"/>
                <w:szCs w:val="22"/>
              </w:rPr>
              <w:t xml:space="preserve">linary Art </w:t>
            </w:r>
            <w:r w:rsidR="00DF0630" w:rsidRPr="001B3910">
              <w:rPr>
                <w:sz w:val="22"/>
                <w:szCs w:val="22"/>
              </w:rPr>
              <w:t xml:space="preserve">1  (35 </w:t>
            </w:r>
            <w:r w:rsidRPr="001B3910">
              <w:rPr>
                <w:sz w:val="22"/>
                <w:szCs w:val="22"/>
              </w:rPr>
              <w:t>students</w:t>
            </w:r>
            <w:r w:rsidR="00DF0630" w:rsidRPr="001B3910">
              <w:rPr>
                <w:sz w:val="22"/>
                <w:szCs w:val="22"/>
              </w:rPr>
              <w:t>)</w:t>
            </w:r>
          </w:p>
        </w:tc>
        <w:tc>
          <w:tcPr>
            <w:tcW w:w="526" w:type="dxa"/>
            <w:shd w:val="clear" w:color="auto" w:fill="auto"/>
          </w:tcPr>
          <w:p w:rsidR="00DF0630" w:rsidRPr="001B3910" w:rsidRDefault="00DF0630" w:rsidP="00DF0630">
            <w:pPr>
              <w:jc w:val="center"/>
              <w:rPr>
                <w:sz w:val="22"/>
                <w:szCs w:val="22"/>
              </w:rPr>
            </w:pPr>
            <w:r w:rsidRPr="001B3910">
              <w:rPr>
                <w:sz w:val="22"/>
                <w:szCs w:val="22"/>
              </w:rPr>
              <w:t>20</w:t>
            </w:r>
          </w:p>
        </w:tc>
        <w:tc>
          <w:tcPr>
            <w:tcW w:w="783" w:type="dxa"/>
            <w:shd w:val="clear" w:color="auto" w:fill="auto"/>
          </w:tcPr>
          <w:p w:rsidR="00DF0630" w:rsidRPr="001B3910" w:rsidRDefault="00DF0630" w:rsidP="00DF0630">
            <w:pPr>
              <w:jc w:val="center"/>
              <w:rPr>
                <w:sz w:val="22"/>
                <w:szCs w:val="22"/>
              </w:rPr>
            </w:pPr>
            <w:r w:rsidRPr="001B3910">
              <w:rPr>
                <w:sz w:val="22"/>
                <w:szCs w:val="22"/>
              </w:rPr>
              <w:t>10</w:t>
            </w:r>
          </w:p>
        </w:tc>
        <w:tc>
          <w:tcPr>
            <w:tcW w:w="1008" w:type="dxa"/>
            <w:gridSpan w:val="2"/>
            <w:shd w:val="clear" w:color="auto" w:fill="auto"/>
          </w:tcPr>
          <w:p w:rsidR="00DF0630" w:rsidRPr="001B3910" w:rsidRDefault="00DF0630" w:rsidP="00DF0630">
            <w:pPr>
              <w:tabs>
                <w:tab w:val="center" w:pos="355"/>
              </w:tabs>
              <w:jc w:val="both"/>
              <w:rPr>
                <w:sz w:val="22"/>
                <w:szCs w:val="22"/>
              </w:rPr>
            </w:pPr>
            <w:r w:rsidRPr="001B3910">
              <w:rPr>
                <w:sz w:val="22"/>
                <w:szCs w:val="22"/>
              </w:rPr>
              <w:t>70,3</w:t>
            </w:r>
          </w:p>
        </w:tc>
      </w:tr>
      <w:tr w:rsidR="00DF0630" w:rsidRPr="001B3910" w:rsidTr="001B3910">
        <w:tc>
          <w:tcPr>
            <w:tcW w:w="535" w:type="dxa"/>
            <w:shd w:val="clear" w:color="auto" w:fill="auto"/>
          </w:tcPr>
          <w:p w:rsidR="00DF0630" w:rsidRPr="001B3910" w:rsidRDefault="00DF0630" w:rsidP="00DF0630">
            <w:pPr>
              <w:rPr>
                <w:sz w:val="22"/>
                <w:szCs w:val="22"/>
              </w:rPr>
            </w:pPr>
            <w:r w:rsidRPr="001B3910">
              <w:rPr>
                <w:sz w:val="22"/>
                <w:szCs w:val="22"/>
              </w:rPr>
              <w:t>2.</w:t>
            </w:r>
          </w:p>
        </w:tc>
        <w:tc>
          <w:tcPr>
            <w:tcW w:w="1893" w:type="dxa"/>
            <w:shd w:val="clear" w:color="auto" w:fill="auto"/>
          </w:tcPr>
          <w:p w:rsidR="00DF0630" w:rsidRPr="001B3910" w:rsidRDefault="00062FF5" w:rsidP="00DF0630">
            <w:pPr>
              <w:rPr>
                <w:sz w:val="22"/>
                <w:szCs w:val="22"/>
              </w:rPr>
            </w:pPr>
            <w:r w:rsidRPr="001B3910">
              <w:rPr>
                <w:sz w:val="22"/>
                <w:szCs w:val="22"/>
              </w:rPr>
              <w:t xml:space="preserve">Class </w:t>
            </w:r>
            <w:r w:rsidR="00DF0630" w:rsidRPr="001B3910">
              <w:rPr>
                <w:sz w:val="22"/>
                <w:szCs w:val="22"/>
              </w:rPr>
              <w:t xml:space="preserve">X </w:t>
            </w:r>
            <w:r w:rsidR="00220F78" w:rsidRPr="001B3910">
              <w:rPr>
                <w:sz w:val="22"/>
                <w:szCs w:val="22"/>
              </w:rPr>
              <w:t>of Cu</w:t>
            </w:r>
            <w:r w:rsidRPr="001B3910">
              <w:rPr>
                <w:sz w:val="22"/>
                <w:szCs w:val="22"/>
              </w:rPr>
              <w:t xml:space="preserve">linary Art </w:t>
            </w:r>
            <w:r w:rsidR="00DF0630" w:rsidRPr="001B3910">
              <w:rPr>
                <w:sz w:val="22"/>
                <w:szCs w:val="22"/>
              </w:rPr>
              <w:t xml:space="preserve">2 (35 </w:t>
            </w:r>
            <w:r w:rsidRPr="001B3910">
              <w:rPr>
                <w:sz w:val="22"/>
                <w:szCs w:val="22"/>
              </w:rPr>
              <w:t>students</w:t>
            </w:r>
            <w:r w:rsidR="00DF0630" w:rsidRPr="001B3910">
              <w:rPr>
                <w:sz w:val="22"/>
                <w:szCs w:val="22"/>
              </w:rPr>
              <w:t>)</w:t>
            </w:r>
          </w:p>
        </w:tc>
        <w:tc>
          <w:tcPr>
            <w:tcW w:w="526" w:type="dxa"/>
            <w:shd w:val="clear" w:color="auto" w:fill="auto"/>
          </w:tcPr>
          <w:p w:rsidR="00DF0630" w:rsidRPr="001B3910" w:rsidRDefault="00DF0630" w:rsidP="00DF0630">
            <w:pPr>
              <w:jc w:val="center"/>
              <w:rPr>
                <w:sz w:val="22"/>
                <w:szCs w:val="22"/>
              </w:rPr>
            </w:pPr>
            <w:r w:rsidRPr="001B3910">
              <w:rPr>
                <w:sz w:val="22"/>
                <w:szCs w:val="22"/>
              </w:rPr>
              <w:t>17</w:t>
            </w:r>
          </w:p>
        </w:tc>
        <w:tc>
          <w:tcPr>
            <w:tcW w:w="783" w:type="dxa"/>
            <w:shd w:val="clear" w:color="auto" w:fill="auto"/>
          </w:tcPr>
          <w:p w:rsidR="00DF0630" w:rsidRPr="001B3910" w:rsidRDefault="00DF0630" w:rsidP="00DF0630">
            <w:pPr>
              <w:jc w:val="center"/>
              <w:rPr>
                <w:sz w:val="22"/>
                <w:szCs w:val="22"/>
              </w:rPr>
            </w:pPr>
            <w:r w:rsidRPr="001B3910">
              <w:rPr>
                <w:sz w:val="22"/>
                <w:szCs w:val="22"/>
              </w:rPr>
              <w:t>18</w:t>
            </w:r>
          </w:p>
        </w:tc>
        <w:tc>
          <w:tcPr>
            <w:tcW w:w="1008" w:type="dxa"/>
            <w:gridSpan w:val="2"/>
            <w:shd w:val="clear" w:color="auto" w:fill="auto"/>
          </w:tcPr>
          <w:p w:rsidR="00DF0630" w:rsidRPr="001B3910" w:rsidRDefault="00DF0630" w:rsidP="00D01BB3">
            <w:pPr>
              <w:rPr>
                <w:sz w:val="22"/>
                <w:szCs w:val="22"/>
              </w:rPr>
            </w:pPr>
            <w:r w:rsidRPr="001B3910">
              <w:rPr>
                <w:sz w:val="22"/>
                <w:szCs w:val="22"/>
              </w:rPr>
              <w:t>71,8</w:t>
            </w:r>
          </w:p>
        </w:tc>
      </w:tr>
    </w:tbl>
    <w:p w:rsidR="00CB71ED" w:rsidRPr="001B3910" w:rsidRDefault="00CB71ED" w:rsidP="00D41A92">
      <w:pPr>
        <w:spacing w:line="276" w:lineRule="auto"/>
        <w:rPr>
          <w:sz w:val="22"/>
          <w:szCs w:val="22"/>
        </w:rPr>
      </w:pPr>
    </w:p>
    <w:p w:rsidR="001B3910" w:rsidRDefault="001B3910" w:rsidP="00DF0630">
      <w:pPr>
        <w:spacing w:line="276" w:lineRule="auto"/>
        <w:ind w:left="90"/>
        <w:jc w:val="center"/>
        <w:rPr>
          <w:sz w:val="22"/>
          <w:szCs w:val="22"/>
        </w:rPr>
      </w:pPr>
    </w:p>
    <w:p w:rsidR="00DF0630" w:rsidRPr="001B3910" w:rsidRDefault="00062FF5" w:rsidP="00DF0630">
      <w:pPr>
        <w:spacing w:line="276" w:lineRule="auto"/>
        <w:ind w:left="90"/>
        <w:jc w:val="center"/>
        <w:rPr>
          <w:sz w:val="22"/>
          <w:szCs w:val="22"/>
        </w:rPr>
      </w:pPr>
      <w:r w:rsidRPr="001B3910">
        <w:rPr>
          <w:sz w:val="22"/>
          <w:szCs w:val="22"/>
        </w:rPr>
        <w:t>Tab</w:t>
      </w:r>
      <w:r w:rsidR="00DF0630" w:rsidRPr="001B3910">
        <w:rPr>
          <w:sz w:val="22"/>
          <w:szCs w:val="22"/>
        </w:rPr>
        <w:t>l</w:t>
      </w:r>
      <w:r w:rsidRPr="001B3910">
        <w:rPr>
          <w:sz w:val="22"/>
          <w:szCs w:val="22"/>
        </w:rPr>
        <w:t>e</w:t>
      </w:r>
      <w:r w:rsidR="00DF0630" w:rsidRPr="001B3910">
        <w:rPr>
          <w:sz w:val="22"/>
          <w:szCs w:val="22"/>
        </w:rPr>
        <w:t xml:space="preserve"> 2</w:t>
      </w:r>
    </w:p>
    <w:p w:rsidR="00DF0630" w:rsidRPr="001B3910" w:rsidRDefault="00062FF5" w:rsidP="00DF0630">
      <w:pPr>
        <w:spacing w:line="276" w:lineRule="auto"/>
        <w:ind w:left="90"/>
        <w:jc w:val="center"/>
        <w:rPr>
          <w:sz w:val="22"/>
          <w:szCs w:val="22"/>
        </w:rPr>
      </w:pPr>
      <w:r w:rsidRPr="001B3910">
        <w:rPr>
          <w:sz w:val="22"/>
          <w:szCs w:val="22"/>
        </w:rPr>
        <w:t xml:space="preserve">The Results </w:t>
      </w:r>
      <w:r w:rsidR="00FE174B" w:rsidRPr="001B3910">
        <w:rPr>
          <w:sz w:val="22"/>
          <w:szCs w:val="22"/>
        </w:rPr>
        <w:t>of the Food Cutting Subject of C</w:t>
      </w:r>
      <w:r w:rsidRPr="001B3910">
        <w:rPr>
          <w:sz w:val="22"/>
          <w:szCs w:val="22"/>
        </w:rPr>
        <w:t>la</w:t>
      </w:r>
      <w:r w:rsidR="006D1604" w:rsidRPr="001B3910">
        <w:rPr>
          <w:sz w:val="22"/>
          <w:szCs w:val="22"/>
        </w:rPr>
        <w:t>ss X of Cu</w:t>
      </w:r>
      <w:r w:rsidRPr="001B3910">
        <w:rPr>
          <w:sz w:val="22"/>
          <w:szCs w:val="22"/>
        </w:rPr>
        <w:t>linary Art 1 and Class X of Cu</w:t>
      </w:r>
      <w:r w:rsidR="006D1604" w:rsidRPr="001B3910">
        <w:rPr>
          <w:sz w:val="22"/>
          <w:szCs w:val="22"/>
        </w:rPr>
        <w:t>l</w:t>
      </w:r>
      <w:r w:rsidRPr="001B3910">
        <w:rPr>
          <w:sz w:val="22"/>
          <w:szCs w:val="22"/>
        </w:rPr>
        <w:t>inary Art 2 (2014-2015)</w:t>
      </w:r>
    </w:p>
    <w:tbl>
      <w:tblPr>
        <w:tblW w:w="4666" w:type="dxa"/>
        <w:tblInd w:w="198" w:type="dxa"/>
        <w:tblBorders>
          <w:top w:val="single" w:sz="4" w:space="0" w:color="auto"/>
          <w:bottom w:val="single" w:sz="4" w:space="0" w:color="auto"/>
          <w:insideH w:val="single" w:sz="4" w:space="0" w:color="auto"/>
        </w:tblBorders>
        <w:tblLook w:val="04A0" w:firstRow="1" w:lastRow="0" w:firstColumn="1" w:lastColumn="0" w:noHBand="0" w:noVBand="1"/>
      </w:tblPr>
      <w:tblGrid>
        <w:gridCol w:w="540"/>
        <w:gridCol w:w="1788"/>
        <w:gridCol w:w="557"/>
        <w:gridCol w:w="881"/>
        <w:gridCol w:w="86"/>
        <w:gridCol w:w="607"/>
        <w:gridCol w:w="207"/>
      </w:tblGrid>
      <w:tr w:rsidR="00DF0630" w:rsidRPr="001B3910" w:rsidTr="001B3910">
        <w:trPr>
          <w:gridAfter w:val="1"/>
          <w:wAfter w:w="223" w:type="dxa"/>
          <w:trHeight w:val="435"/>
        </w:trPr>
        <w:tc>
          <w:tcPr>
            <w:tcW w:w="511" w:type="dxa"/>
            <w:vMerge w:val="restart"/>
            <w:shd w:val="clear" w:color="auto" w:fill="auto"/>
          </w:tcPr>
          <w:p w:rsidR="00DF0630" w:rsidRPr="001B3910" w:rsidRDefault="00DF0630" w:rsidP="00DF0630">
            <w:pPr>
              <w:jc w:val="center"/>
              <w:rPr>
                <w:sz w:val="22"/>
                <w:szCs w:val="22"/>
              </w:rPr>
            </w:pPr>
            <w:r w:rsidRPr="001B3910">
              <w:rPr>
                <w:sz w:val="22"/>
                <w:szCs w:val="22"/>
              </w:rPr>
              <w:t>No.</w:t>
            </w:r>
          </w:p>
        </w:tc>
        <w:tc>
          <w:tcPr>
            <w:tcW w:w="1844" w:type="dxa"/>
            <w:vMerge w:val="restart"/>
            <w:shd w:val="clear" w:color="auto" w:fill="auto"/>
          </w:tcPr>
          <w:p w:rsidR="00DF0630" w:rsidRPr="001B3910" w:rsidRDefault="00062FF5" w:rsidP="00DF0630">
            <w:pPr>
              <w:jc w:val="center"/>
              <w:rPr>
                <w:sz w:val="22"/>
                <w:szCs w:val="22"/>
              </w:rPr>
            </w:pPr>
            <w:r w:rsidRPr="001B3910">
              <w:rPr>
                <w:sz w:val="22"/>
                <w:szCs w:val="22"/>
              </w:rPr>
              <w:t>Class X (</w:t>
            </w:r>
            <w:r w:rsidR="006D1604" w:rsidRPr="001B3910">
              <w:rPr>
                <w:sz w:val="22"/>
                <w:szCs w:val="22"/>
              </w:rPr>
              <w:t>Cu</w:t>
            </w:r>
            <w:r w:rsidRPr="001B3910">
              <w:rPr>
                <w:sz w:val="22"/>
                <w:szCs w:val="22"/>
              </w:rPr>
              <w:t>linary Art)</w:t>
            </w:r>
          </w:p>
        </w:tc>
        <w:tc>
          <w:tcPr>
            <w:tcW w:w="1438" w:type="dxa"/>
            <w:gridSpan w:val="2"/>
            <w:shd w:val="clear" w:color="auto" w:fill="auto"/>
          </w:tcPr>
          <w:p w:rsidR="00DF0630" w:rsidRPr="001B3910" w:rsidRDefault="00062FF5" w:rsidP="00DF0630">
            <w:pPr>
              <w:jc w:val="center"/>
              <w:rPr>
                <w:sz w:val="22"/>
                <w:szCs w:val="22"/>
              </w:rPr>
            </w:pPr>
            <w:r w:rsidRPr="001B3910">
              <w:rPr>
                <w:sz w:val="22"/>
                <w:szCs w:val="22"/>
              </w:rPr>
              <w:t>Score</w:t>
            </w:r>
            <w:r w:rsidR="00DF0630" w:rsidRPr="001B3910">
              <w:rPr>
                <w:sz w:val="22"/>
                <w:szCs w:val="22"/>
              </w:rPr>
              <w:t xml:space="preserve"> (2014-2015)</w:t>
            </w:r>
          </w:p>
        </w:tc>
        <w:tc>
          <w:tcPr>
            <w:tcW w:w="650" w:type="dxa"/>
            <w:gridSpan w:val="2"/>
            <w:shd w:val="clear" w:color="auto" w:fill="auto"/>
          </w:tcPr>
          <w:p w:rsidR="00DF0630" w:rsidRPr="001B3910" w:rsidRDefault="00DF0630" w:rsidP="00DF0630">
            <w:pPr>
              <w:jc w:val="center"/>
              <w:rPr>
                <w:sz w:val="22"/>
                <w:szCs w:val="22"/>
              </w:rPr>
            </w:pPr>
            <w:r w:rsidRPr="001B3910">
              <w:rPr>
                <w:sz w:val="22"/>
                <w:szCs w:val="22"/>
              </w:rPr>
              <w:t>SKM</w:t>
            </w:r>
          </w:p>
          <w:p w:rsidR="00DF0630" w:rsidRPr="001B3910" w:rsidRDefault="00DF0630" w:rsidP="00DF0630">
            <w:pPr>
              <w:jc w:val="center"/>
              <w:rPr>
                <w:sz w:val="22"/>
                <w:szCs w:val="22"/>
              </w:rPr>
            </w:pPr>
            <w:r w:rsidRPr="001B3910">
              <w:rPr>
                <w:sz w:val="22"/>
                <w:szCs w:val="22"/>
              </w:rPr>
              <w:t>75</w:t>
            </w:r>
          </w:p>
        </w:tc>
      </w:tr>
      <w:tr w:rsidR="00DF0630" w:rsidRPr="001B3910" w:rsidTr="001B3910">
        <w:trPr>
          <w:trHeight w:val="390"/>
        </w:trPr>
        <w:tc>
          <w:tcPr>
            <w:tcW w:w="511" w:type="dxa"/>
            <w:vMerge/>
            <w:shd w:val="clear" w:color="auto" w:fill="auto"/>
          </w:tcPr>
          <w:p w:rsidR="00DF0630" w:rsidRPr="001B3910" w:rsidRDefault="00DF0630" w:rsidP="00DF0630">
            <w:pPr>
              <w:jc w:val="center"/>
              <w:rPr>
                <w:sz w:val="22"/>
                <w:szCs w:val="22"/>
              </w:rPr>
            </w:pPr>
          </w:p>
        </w:tc>
        <w:tc>
          <w:tcPr>
            <w:tcW w:w="1844" w:type="dxa"/>
            <w:vMerge/>
            <w:shd w:val="clear" w:color="auto" w:fill="auto"/>
          </w:tcPr>
          <w:p w:rsidR="00DF0630" w:rsidRPr="001B3910" w:rsidRDefault="00DF0630" w:rsidP="00DF0630">
            <w:pPr>
              <w:jc w:val="center"/>
              <w:rPr>
                <w:sz w:val="22"/>
                <w:szCs w:val="22"/>
              </w:rPr>
            </w:pPr>
          </w:p>
        </w:tc>
        <w:tc>
          <w:tcPr>
            <w:tcW w:w="526" w:type="dxa"/>
            <w:shd w:val="clear" w:color="auto" w:fill="auto"/>
          </w:tcPr>
          <w:p w:rsidR="00DF0630" w:rsidRPr="001B3910" w:rsidRDefault="00DF0630" w:rsidP="00DF0630">
            <w:pPr>
              <w:jc w:val="center"/>
              <w:rPr>
                <w:sz w:val="22"/>
                <w:szCs w:val="22"/>
              </w:rPr>
            </w:pPr>
            <w:r w:rsidRPr="001B3910">
              <w:rPr>
                <w:sz w:val="22"/>
                <w:szCs w:val="22"/>
              </w:rPr>
              <w:t>≤75</w:t>
            </w:r>
          </w:p>
        </w:tc>
        <w:tc>
          <w:tcPr>
            <w:tcW w:w="989" w:type="dxa"/>
            <w:gridSpan w:val="2"/>
            <w:shd w:val="clear" w:color="auto" w:fill="auto"/>
          </w:tcPr>
          <w:p w:rsidR="00DF0630" w:rsidRPr="001B3910" w:rsidRDefault="00DF0630" w:rsidP="00DF0630">
            <w:pPr>
              <w:jc w:val="center"/>
              <w:rPr>
                <w:sz w:val="22"/>
                <w:szCs w:val="22"/>
              </w:rPr>
            </w:pPr>
            <w:r w:rsidRPr="001B3910">
              <w:rPr>
                <w:sz w:val="22"/>
                <w:szCs w:val="22"/>
              </w:rPr>
              <w:t>≥75</w:t>
            </w:r>
          </w:p>
        </w:tc>
        <w:tc>
          <w:tcPr>
            <w:tcW w:w="796" w:type="dxa"/>
            <w:gridSpan w:val="2"/>
            <w:shd w:val="clear" w:color="auto" w:fill="auto"/>
          </w:tcPr>
          <w:p w:rsidR="00DF0630" w:rsidRPr="001B3910" w:rsidRDefault="00DF0630" w:rsidP="00DF0630">
            <w:pPr>
              <w:jc w:val="center"/>
              <w:rPr>
                <w:sz w:val="22"/>
                <w:szCs w:val="22"/>
              </w:rPr>
            </w:pPr>
          </w:p>
        </w:tc>
      </w:tr>
      <w:tr w:rsidR="00DF0630" w:rsidRPr="001B3910" w:rsidTr="001B3910">
        <w:tc>
          <w:tcPr>
            <w:tcW w:w="511" w:type="dxa"/>
            <w:shd w:val="clear" w:color="auto" w:fill="auto"/>
          </w:tcPr>
          <w:p w:rsidR="00DF0630" w:rsidRPr="001B3910" w:rsidRDefault="00DF0630" w:rsidP="00DF0630">
            <w:pPr>
              <w:rPr>
                <w:sz w:val="22"/>
                <w:szCs w:val="22"/>
              </w:rPr>
            </w:pPr>
            <w:r w:rsidRPr="001B3910">
              <w:rPr>
                <w:sz w:val="22"/>
                <w:szCs w:val="22"/>
              </w:rPr>
              <w:t>1.</w:t>
            </w:r>
          </w:p>
        </w:tc>
        <w:tc>
          <w:tcPr>
            <w:tcW w:w="1844" w:type="dxa"/>
            <w:shd w:val="clear" w:color="auto" w:fill="auto"/>
          </w:tcPr>
          <w:p w:rsidR="00DF0630" w:rsidRPr="001B3910" w:rsidRDefault="00062FF5" w:rsidP="00DF0630">
            <w:pPr>
              <w:rPr>
                <w:sz w:val="22"/>
                <w:szCs w:val="22"/>
              </w:rPr>
            </w:pPr>
            <w:r w:rsidRPr="001B3910">
              <w:rPr>
                <w:sz w:val="22"/>
                <w:szCs w:val="22"/>
              </w:rPr>
              <w:t xml:space="preserve">Class X </w:t>
            </w:r>
            <w:r w:rsidR="006D1604" w:rsidRPr="001B3910">
              <w:rPr>
                <w:sz w:val="22"/>
                <w:szCs w:val="22"/>
              </w:rPr>
              <w:t>of Cu</w:t>
            </w:r>
            <w:r w:rsidRPr="001B3910">
              <w:rPr>
                <w:sz w:val="22"/>
                <w:szCs w:val="22"/>
              </w:rPr>
              <w:t>linary Art 1  (35 students)</w:t>
            </w:r>
          </w:p>
        </w:tc>
        <w:tc>
          <w:tcPr>
            <w:tcW w:w="526" w:type="dxa"/>
            <w:shd w:val="clear" w:color="auto" w:fill="auto"/>
          </w:tcPr>
          <w:p w:rsidR="00DF0630" w:rsidRPr="001B3910" w:rsidRDefault="00DF0630" w:rsidP="00DF0630">
            <w:pPr>
              <w:jc w:val="center"/>
              <w:rPr>
                <w:sz w:val="22"/>
                <w:szCs w:val="22"/>
              </w:rPr>
            </w:pPr>
            <w:r w:rsidRPr="001B3910">
              <w:rPr>
                <w:sz w:val="22"/>
                <w:szCs w:val="22"/>
              </w:rPr>
              <w:t>13</w:t>
            </w:r>
          </w:p>
        </w:tc>
        <w:tc>
          <w:tcPr>
            <w:tcW w:w="989" w:type="dxa"/>
            <w:gridSpan w:val="2"/>
            <w:shd w:val="clear" w:color="auto" w:fill="auto"/>
          </w:tcPr>
          <w:p w:rsidR="00DF0630" w:rsidRPr="001B3910" w:rsidRDefault="00DF0630" w:rsidP="00DF0630">
            <w:pPr>
              <w:jc w:val="center"/>
              <w:rPr>
                <w:sz w:val="22"/>
                <w:szCs w:val="22"/>
              </w:rPr>
            </w:pPr>
            <w:r w:rsidRPr="001B3910">
              <w:rPr>
                <w:sz w:val="22"/>
                <w:szCs w:val="22"/>
              </w:rPr>
              <w:t>22</w:t>
            </w:r>
          </w:p>
        </w:tc>
        <w:tc>
          <w:tcPr>
            <w:tcW w:w="796" w:type="dxa"/>
            <w:gridSpan w:val="2"/>
            <w:shd w:val="clear" w:color="auto" w:fill="auto"/>
          </w:tcPr>
          <w:p w:rsidR="00DF0630" w:rsidRPr="001B3910" w:rsidRDefault="00DF0630" w:rsidP="00D01BB3">
            <w:pPr>
              <w:rPr>
                <w:sz w:val="22"/>
                <w:szCs w:val="22"/>
              </w:rPr>
            </w:pPr>
            <w:r w:rsidRPr="001B3910">
              <w:rPr>
                <w:sz w:val="22"/>
                <w:szCs w:val="22"/>
              </w:rPr>
              <w:t>70,3</w:t>
            </w:r>
          </w:p>
        </w:tc>
      </w:tr>
      <w:tr w:rsidR="00DF0630" w:rsidRPr="001B3910" w:rsidTr="001B3910">
        <w:tc>
          <w:tcPr>
            <w:tcW w:w="511" w:type="dxa"/>
            <w:shd w:val="clear" w:color="auto" w:fill="auto"/>
          </w:tcPr>
          <w:p w:rsidR="00DF0630" w:rsidRPr="001B3910" w:rsidRDefault="00DF0630" w:rsidP="00DF0630">
            <w:pPr>
              <w:rPr>
                <w:sz w:val="22"/>
                <w:szCs w:val="22"/>
              </w:rPr>
            </w:pPr>
            <w:r w:rsidRPr="001B3910">
              <w:rPr>
                <w:sz w:val="22"/>
                <w:szCs w:val="22"/>
              </w:rPr>
              <w:t>2.</w:t>
            </w:r>
          </w:p>
        </w:tc>
        <w:tc>
          <w:tcPr>
            <w:tcW w:w="1844" w:type="dxa"/>
            <w:shd w:val="clear" w:color="auto" w:fill="auto"/>
          </w:tcPr>
          <w:p w:rsidR="00DF0630" w:rsidRPr="001B3910" w:rsidRDefault="00062FF5" w:rsidP="00DF0630">
            <w:pPr>
              <w:rPr>
                <w:sz w:val="22"/>
                <w:szCs w:val="22"/>
              </w:rPr>
            </w:pPr>
            <w:r w:rsidRPr="001B3910">
              <w:rPr>
                <w:sz w:val="22"/>
                <w:szCs w:val="22"/>
              </w:rPr>
              <w:t xml:space="preserve">Class X </w:t>
            </w:r>
            <w:r w:rsidR="006D1604" w:rsidRPr="001B3910">
              <w:rPr>
                <w:sz w:val="22"/>
                <w:szCs w:val="22"/>
              </w:rPr>
              <w:t>of Cu</w:t>
            </w:r>
            <w:r w:rsidRPr="001B3910">
              <w:rPr>
                <w:sz w:val="22"/>
                <w:szCs w:val="22"/>
              </w:rPr>
              <w:t>linary Art 2  (35 students)</w:t>
            </w:r>
          </w:p>
        </w:tc>
        <w:tc>
          <w:tcPr>
            <w:tcW w:w="526" w:type="dxa"/>
            <w:shd w:val="clear" w:color="auto" w:fill="auto"/>
          </w:tcPr>
          <w:p w:rsidR="00DF0630" w:rsidRPr="001B3910" w:rsidRDefault="00DF0630" w:rsidP="00DF0630">
            <w:pPr>
              <w:jc w:val="center"/>
              <w:rPr>
                <w:sz w:val="22"/>
                <w:szCs w:val="22"/>
              </w:rPr>
            </w:pPr>
            <w:r w:rsidRPr="001B3910">
              <w:rPr>
                <w:sz w:val="22"/>
                <w:szCs w:val="22"/>
              </w:rPr>
              <w:t>16</w:t>
            </w:r>
          </w:p>
        </w:tc>
        <w:tc>
          <w:tcPr>
            <w:tcW w:w="989" w:type="dxa"/>
            <w:gridSpan w:val="2"/>
            <w:shd w:val="clear" w:color="auto" w:fill="auto"/>
          </w:tcPr>
          <w:p w:rsidR="00DF0630" w:rsidRPr="001B3910" w:rsidRDefault="00DF0630" w:rsidP="00DF0630">
            <w:pPr>
              <w:jc w:val="center"/>
              <w:rPr>
                <w:sz w:val="22"/>
                <w:szCs w:val="22"/>
              </w:rPr>
            </w:pPr>
            <w:r w:rsidRPr="001B3910">
              <w:rPr>
                <w:sz w:val="22"/>
                <w:szCs w:val="22"/>
              </w:rPr>
              <w:t>19</w:t>
            </w:r>
          </w:p>
        </w:tc>
        <w:tc>
          <w:tcPr>
            <w:tcW w:w="796" w:type="dxa"/>
            <w:gridSpan w:val="2"/>
            <w:shd w:val="clear" w:color="auto" w:fill="auto"/>
          </w:tcPr>
          <w:p w:rsidR="00DF0630" w:rsidRPr="001B3910" w:rsidRDefault="00DF0630" w:rsidP="00D01BB3">
            <w:pPr>
              <w:rPr>
                <w:sz w:val="22"/>
                <w:szCs w:val="22"/>
              </w:rPr>
            </w:pPr>
            <w:r w:rsidRPr="001B3910">
              <w:rPr>
                <w:sz w:val="22"/>
                <w:szCs w:val="22"/>
              </w:rPr>
              <w:t>71,8</w:t>
            </w:r>
          </w:p>
        </w:tc>
      </w:tr>
    </w:tbl>
    <w:p w:rsidR="0068791A" w:rsidRPr="001B3910" w:rsidRDefault="0068791A" w:rsidP="00CE12F6">
      <w:pPr>
        <w:jc w:val="both"/>
        <w:rPr>
          <w:color w:val="000000"/>
          <w:spacing w:val="-2"/>
          <w:position w:val="1"/>
          <w:sz w:val="22"/>
          <w:szCs w:val="22"/>
        </w:rPr>
      </w:pPr>
    </w:p>
    <w:p w:rsidR="00DF0630" w:rsidRPr="001B3910" w:rsidRDefault="007A219F" w:rsidP="007A219F">
      <w:pPr>
        <w:jc w:val="both"/>
        <w:rPr>
          <w:sz w:val="22"/>
          <w:szCs w:val="22"/>
        </w:rPr>
      </w:pPr>
      <w:r w:rsidRPr="001B3910">
        <w:rPr>
          <w:color w:val="000000"/>
          <w:spacing w:val="-2"/>
          <w:position w:val="1"/>
          <w:sz w:val="22"/>
          <w:szCs w:val="22"/>
        </w:rPr>
        <w:t xml:space="preserve">The table above showed us the result of Class X of Culinary Art 1 and Class X of Culinary Art 2 </w:t>
      </w:r>
      <w:r w:rsidR="008263E1" w:rsidRPr="001B3910">
        <w:rPr>
          <w:color w:val="000000"/>
          <w:spacing w:val="-2"/>
          <w:position w:val="1"/>
          <w:sz w:val="22"/>
          <w:szCs w:val="22"/>
        </w:rPr>
        <w:t xml:space="preserve">at </w:t>
      </w:r>
      <w:r w:rsidR="002D6FF2" w:rsidRPr="001B3910">
        <w:rPr>
          <w:color w:val="000000"/>
          <w:spacing w:val="-2"/>
          <w:position w:val="1"/>
          <w:sz w:val="22"/>
          <w:szCs w:val="22"/>
        </w:rPr>
        <w:t>SMKP</w:t>
      </w:r>
      <w:r w:rsidR="008263E1" w:rsidRPr="001B3910">
        <w:rPr>
          <w:color w:val="000000"/>
          <w:spacing w:val="-2"/>
          <w:position w:val="1"/>
          <w:sz w:val="22"/>
          <w:szCs w:val="22"/>
        </w:rPr>
        <w:t xml:space="preserve"> YPM 2 Taman in 2013-2014.</w:t>
      </w:r>
      <w:r w:rsidRPr="001B3910">
        <w:rPr>
          <w:color w:val="000000"/>
          <w:spacing w:val="-2"/>
          <w:position w:val="1"/>
          <w:sz w:val="22"/>
          <w:szCs w:val="22"/>
        </w:rPr>
        <w:t xml:space="preserve"> </w:t>
      </w:r>
      <w:r w:rsidR="008263E1" w:rsidRPr="001B3910">
        <w:rPr>
          <w:color w:val="000000"/>
          <w:spacing w:val="-2"/>
          <w:position w:val="1"/>
          <w:sz w:val="22"/>
          <w:szCs w:val="22"/>
        </w:rPr>
        <w:t xml:space="preserve">The students </w:t>
      </w:r>
      <w:r w:rsidR="00AB245A" w:rsidRPr="001B3910">
        <w:rPr>
          <w:color w:val="000000"/>
          <w:spacing w:val="-2"/>
          <w:position w:val="1"/>
          <w:sz w:val="22"/>
          <w:szCs w:val="22"/>
        </w:rPr>
        <w:t>at</w:t>
      </w:r>
      <w:r w:rsidR="008263E1" w:rsidRPr="001B3910">
        <w:rPr>
          <w:color w:val="000000"/>
          <w:spacing w:val="-2"/>
          <w:position w:val="1"/>
          <w:sz w:val="22"/>
          <w:szCs w:val="22"/>
        </w:rPr>
        <w:t xml:space="preserve"> Class X of Culinary Art 1 were</w:t>
      </w:r>
      <w:r w:rsidRPr="001B3910">
        <w:rPr>
          <w:color w:val="000000"/>
          <w:spacing w:val="-2"/>
          <w:position w:val="1"/>
          <w:sz w:val="22"/>
          <w:szCs w:val="22"/>
        </w:rPr>
        <w:t xml:space="preserve"> 30 students, then </w:t>
      </w:r>
      <w:r w:rsidR="00AB245A" w:rsidRPr="001B3910">
        <w:rPr>
          <w:color w:val="000000"/>
          <w:spacing w:val="-2"/>
          <w:position w:val="1"/>
          <w:sz w:val="22"/>
          <w:szCs w:val="22"/>
        </w:rPr>
        <w:t xml:space="preserve">the students </w:t>
      </w:r>
      <w:r w:rsidRPr="001B3910">
        <w:rPr>
          <w:color w:val="000000"/>
          <w:spacing w:val="-2"/>
          <w:position w:val="1"/>
          <w:sz w:val="22"/>
          <w:szCs w:val="22"/>
        </w:rPr>
        <w:t>who received the number of ≤</w:t>
      </w:r>
      <w:r w:rsidR="00AB245A" w:rsidRPr="001B3910">
        <w:rPr>
          <w:color w:val="000000"/>
          <w:spacing w:val="-2"/>
          <w:position w:val="1"/>
          <w:sz w:val="22"/>
          <w:szCs w:val="22"/>
        </w:rPr>
        <w:t xml:space="preserve">75 were 20 students, </w:t>
      </w:r>
      <w:r w:rsidRPr="001B3910">
        <w:rPr>
          <w:color w:val="000000"/>
          <w:spacing w:val="-2"/>
          <w:position w:val="1"/>
          <w:sz w:val="22"/>
          <w:szCs w:val="22"/>
        </w:rPr>
        <w:t>10 stud</w:t>
      </w:r>
      <w:r w:rsidR="00AB245A" w:rsidRPr="001B3910">
        <w:rPr>
          <w:color w:val="000000"/>
          <w:spacing w:val="-2"/>
          <w:position w:val="1"/>
          <w:sz w:val="22"/>
          <w:szCs w:val="22"/>
        </w:rPr>
        <w:t xml:space="preserve">ents of this class </w:t>
      </w:r>
      <w:r w:rsidR="008263E1" w:rsidRPr="001B3910">
        <w:rPr>
          <w:color w:val="000000"/>
          <w:spacing w:val="-2"/>
          <w:position w:val="1"/>
          <w:sz w:val="22"/>
          <w:szCs w:val="22"/>
        </w:rPr>
        <w:t>only received the number</w:t>
      </w:r>
      <w:r w:rsidRPr="001B3910">
        <w:rPr>
          <w:color w:val="000000"/>
          <w:spacing w:val="-2"/>
          <w:position w:val="1"/>
          <w:sz w:val="22"/>
          <w:szCs w:val="22"/>
        </w:rPr>
        <w:t xml:space="preserve"> ≥75. While, Class X of Culinary Art 2 which had the same number of students </w:t>
      </w:r>
      <w:r w:rsidR="002E60D8" w:rsidRPr="001B3910">
        <w:rPr>
          <w:color w:val="000000"/>
          <w:spacing w:val="-2"/>
          <w:position w:val="1"/>
          <w:sz w:val="22"/>
          <w:szCs w:val="22"/>
        </w:rPr>
        <w:t xml:space="preserve">among </w:t>
      </w:r>
      <w:r w:rsidRPr="001B3910">
        <w:rPr>
          <w:color w:val="000000"/>
          <w:spacing w:val="-2"/>
          <w:position w:val="1"/>
          <w:sz w:val="22"/>
          <w:szCs w:val="22"/>
        </w:rPr>
        <w:t>the other class, the students who received the number of ≤75 a little more than the other class, that were 17 students, the other students who received the number of ≥75 were 18 students. The result of the student scores ​​in 2013 and 2014 above showed us the scores of the two classes using the direct learning model</w:t>
      </w:r>
      <w:r w:rsidR="001E3ABE" w:rsidRPr="001B3910">
        <w:rPr>
          <w:color w:val="000000"/>
          <w:spacing w:val="-2"/>
          <w:position w:val="1"/>
          <w:sz w:val="22"/>
          <w:szCs w:val="22"/>
        </w:rPr>
        <w:t xml:space="preserve"> that</w:t>
      </w:r>
      <w:r w:rsidRPr="001B3910">
        <w:rPr>
          <w:color w:val="000000"/>
          <w:spacing w:val="-2"/>
          <w:position w:val="1"/>
          <w:sz w:val="22"/>
          <w:szCs w:val="22"/>
        </w:rPr>
        <w:t xml:space="preserve"> were still incomplete.</w:t>
      </w:r>
      <w:r w:rsidR="00DF0630" w:rsidRPr="001B3910">
        <w:rPr>
          <w:sz w:val="22"/>
          <w:szCs w:val="22"/>
        </w:rPr>
        <w:t xml:space="preserve"> </w:t>
      </w:r>
    </w:p>
    <w:p w:rsidR="001F4803" w:rsidRPr="001B3910" w:rsidRDefault="001F4803" w:rsidP="001F4803">
      <w:pPr>
        <w:jc w:val="both"/>
        <w:rPr>
          <w:sz w:val="22"/>
          <w:szCs w:val="22"/>
        </w:rPr>
      </w:pPr>
    </w:p>
    <w:p w:rsidR="00DF0630" w:rsidRPr="001B3910" w:rsidRDefault="001F4803" w:rsidP="001F4803">
      <w:pPr>
        <w:jc w:val="both"/>
        <w:rPr>
          <w:color w:val="000000"/>
          <w:spacing w:val="-2"/>
          <w:position w:val="1"/>
          <w:sz w:val="22"/>
          <w:szCs w:val="22"/>
        </w:rPr>
      </w:pPr>
      <w:r w:rsidRPr="001B3910">
        <w:rPr>
          <w:sz w:val="22"/>
          <w:szCs w:val="22"/>
        </w:rPr>
        <w:t xml:space="preserve">The table above showed us the result of Class X of Culinary Art 1 and Class X of Culinary Art 2 </w:t>
      </w:r>
      <w:r w:rsidR="008263E1" w:rsidRPr="001B3910">
        <w:rPr>
          <w:sz w:val="22"/>
          <w:szCs w:val="22"/>
        </w:rPr>
        <w:t xml:space="preserve">at </w:t>
      </w:r>
      <w:r w:rsidR="002D6FF2" w:rsidRPr="001B3910">
        <w:rPr>
          <w:sz w:val="22"/>
          <w:szCs w:val="22"/>
        </w:rPr>
        <w:t>SMKP</w:t>
      </w:r>
      <w:r w:rsidR="008263E1" w:rsidRPr="001B3910">
        <w:rPr>
          <w:sz w:val="22"/>
          <w:szCs w:val="22"/>
        </w:rPr>
        <w:t xml:space="preserve"> YPM 2 Taman in 2014-2015. The students </w:t>
      </w:r>
      <w:r w:rsidR="00AB245A" w:rsidRPr="001B3910">
        <w:rPr>
          <w:sz w:val="22"/>
          <w:szCs w:val="22"/>
        </w:rPr>
        <w:t xml:space="preserve">at </w:t>
      </w:r>
      <w:r w:rsidR="008263E1" w:rsidRPr="001B3910">
        <w:rPr>
          <w:sz w:val="22"/>
          <w:szCs w:val="22"/>
        </w:rPr>
        <w:t>Class X of Culinary Art 1 were</w:t>
      </w:r>
      <w:r w:rsidRPr="001B3910">
        <w:rPr>
          <w:sz w:val="22"/>
          <w:szCs w:val="22"/>
        </w:rPr>
        <w:t xml:space="preserve"> 35 students. In this class, the students who received the number of ≤</w:t>
      </w:r>
      <w:r w:rsidR="008263E1" w:rsidRPr="001B3910">
        <w:rPr>
          <w:sz w:val="22"/>
          <w:szCs w:val="22"/>
        </w:rPr>
        <w:t xml:space="preserve">75 were 13 </w:t>
      </w:r>
      <w:r w:rsidRPr="001B3910">
        <w:rPr>
          <w:sz w:val="22"/>
          <w:szCs w:val="22"/>
        </w:rPr>
        <w:t>stud</w:t>
      </w:r>
      <w:r w:rsidR="008263E1" w:rsidRPr="001B3910">
        <w:rPr>
          <w:sz w:val="22"/>
          <w:szCs w:val="22"/>
        </w:rPr>
        <w:t xml:space="preserve">ents. </w:t>
      </w:r>
      <w:r w:rsidRPr="001B3910">
        <w:rPr>
          <w:sz w:val="22"/>
          <w:szCs w:val="22"/>
        </w:rPr>
        <w:t>22 s</w:t>
      </w:r>
      <w:r w:rsidR="008263E1" w:rsidRPr="001B3910">
        <w:rPr>
          <w:sz w:val="22"/>
          <w:szCs w:val="22"/>
        </w:rPr>
        <w:t>tudents</w:t>
      </w:r>
      <w:r w:rsidR="00CB066D" w:rsidRPr="001B3910">
        <w:rPr>
          <w:sz w:val="22"/>
          <w:szCs w:val="22"/>
        </w:rPr>
        <w:t xml:space="preserve"> of this class only</w:t>
      </w:r>
      <w:r w:rsidR="008263E1" w:rsidRPr="001B3910">
        <w:rPr>
          <w:sz w:val="22"/>
          <w:szCs w:val="22"/>
        </w:rPr>
        <w:t xml:space="preserve"> received the number </w:t>
      </w:r>
      <w:r w:rsidRPr="001B3910">
        <w:rPr>
          <w:sz w:val="22"/>
          <w:szCs w:val="22"/>
        </w:rPr>
        <w:t>≥</w:t>
      </w:r>
      <w:r w:rsidR="008263E1" w:rsidRPr="001B3910">
        <w:rPr>
          <w:sz w:val="22"/>
          <w:szCs w:val="22"/>
        </w:rPr>
        <w:t xml:space="preserve">75. </w:t>
      </w:r>
      <w:r w:rsidRPr="001B3910">
        <w:rPr>
          <w:sz w:val="22"/>
          <w:szCs w:val="22"/>
        </w:rPr>
        <w:t>While</w:t>
      </w:r>
      <w:r w:rsidR="008263E1" w:rsidRPr="001B3910">
        <w:rPr>
          <w:sz w:val="22"/>
          <w:szCs w:val="22"/>
        </w:rPr>
        <w:t xml:space="preserve">, </w:t>
      </w:r>
      <w:r w:rsidRPr="001B3910">
        <w:rPr>
          <w:sz w:val="22"/>
          <w:szCs w:val="22"/>
        </w:rPr>
        <w:t xml:space="preserve">Class X of Culinary Art 2 which had the same number of students </w:t>
      </w:r>
      <w:r w:rsidR="002E60D8" w:rsidRPr="001B3910">
        <w:rPr>
          <w:sz w:val="22"/>
          <w:szCs w:val="22"/>
        </w:rPr>
        <w:t xml:space="preserve">among </w:t>
      </w:r>
      <w:r w:rsidRPr="001B3910">
        <w:rPr>
          <w:sz w:val="22"/>
          <w:szCs w:val="22"/>
        </w:rPr>
        <w:t>the other class, the stu</w:t>
      </w:r>
      <w:r w:rsidR="008263E1" w:rsidRPr="001B3910">
        <w:rPr>
          <w:sz w:val="22"/>
          <w:szCs w:val="22"/>
        </w:rPr>
        <w:t xml:space="preserve">dents who received the number of </w:t>
      </w:r>
      <w:r w:rsidRPr="001B3910">
        <w:rPr>
          <w:sz w:val="22"/>
          <w:szCs w:val="22"/>
        </w:rPr>
        <w:t>≤75 a little mo</w:t>
      </w:r>
      <w:r w:rsidR="008263E1" w:rsidRPr="001B3910">
        <w:rPr>
          <w:sz w:val="22"/>
          <w:szCs w:val="22"/>
        </w:rPr>
        <w:t>re than the other class that were</w:t>
      </w:r>
      <w:r w:rsidRPr="001B3910">
        <w:rPr>
          <w:sz w:val="22"/>
          <w:szCs w:val="22"/>
        </w:rPr>
        <w:t xml:space="preserve"> 16 students. The other students who received the number of ≥75 were 19 students. The result of the student scores ​​in 2014 and 2015 showed</w:t>
      </w:r>
      <w:r w:rsidR="00CB066D" w:rsidRPr="001B3910">
        <w:rPr>
          <w:sz w:val="22"/>
          <w:szCs w:val="22"/>
        </w:rPr>
        <w:t xml:space="preserve"> us</w:t>
      </w:r>
      <w:r w:rsidRPr="001B3910">
        <w:rPr>
          <w:sz w:val="22"/>
          <w:szCs w:val="22"/>
        </w:rPr>
        <w:t xml:space="preserve"> the scores of the two classes using the direct learning model</w:t>
      </w:r>
      <w:r w:rsidR="001E3ABE" w:rsidRPr="001B3910">
        <w:rPr>
          <w:sz w:val="22"/>
          <w:szCs w:val="22"/>
        </w:rPr>
        <w:t xml:space="preserve"> that</w:t>
      </w:r>
      <w:r w:rsidRPr="001B3910">
        <w:rPr>
          <w:sz w:val="22"/>
          <w:szCs w:val="22"/>
        </w:rPr>
        <w:t xml:space="preserve"> were still incomplete. From the results above, it has several obstacles that cause a lack of implementation learning using the direct learning model that is the interview result from the teacher.</w:t>
      </w:r>
    </w:p>
    <w:p w:rsidR="00DF0630" w:rsidRPr="001B3910" w:rsidRDefault="00DF0630" w:rsidP="00CE12F6">
      <w:pPr>
        <w:jc w:val="both"/>
        <w:rPr>
          <w:sz w:val="22"/>
          <w:szCs w:val="22"/>
        </w:rPr>
      </w:pPr>
    </w:p>
    <w:p w:rsidR="001A3CCE" w:rsidRPr="001B3910" w:rsidRDefault="008263E1" w:rsidP="00CE12F6">
      <w:pPr>
        <w:jc w:val="both"/>
        <w:rPr>
          <w:b/>
          <w:sz w:val="22"/>
          <w:szCs w:val="22"/>
        </w:rPr>
      </w:pPr>
      <w:r w:rsidRPr="001B3910">
        <w:rPr>
          <w:b/>
          <w:sz w:val="22"/>
          <w:szCs w:val="22"/>
        </w:rPr>
        <w:t>RESEARCH METHOD</w:t>
      </w:r>
    </w:p>
    <w:p w:rsidR="00944B18" w:rsidRPr="001B3910" w:rsidRDefault="00A95410" w:rsidP="00EC7BB6">
      <w:pPr>
        <w:spacing w:line="276" w:lineRule="auto"/>
        <w:jc w:val="both"/>
        <w:rPr>
          <w:sz w:val="22"/>
          <w:szCs w:val="22"/>
        </w:rPr>
      </w:pPr>
      <w:r w:rsidRPr="001B3910">
        <w:rPr>
          <w:sz w:val="22"/>
          <w:szCs w:val="22"/>
        </w:rPr>
        <w:t xml:space="preserve">This research uses a type of quasi-experimental research that aims to determine the effect of student learning outcomes of food cutting using the problem-based learning model among the student learning outcomes of food cutting using the direct learning model. The research design </w:t>
      </w:r>
      <w:r w:rsidR="00C9455B" w:rsidRPr="001B3910">
        <w:rPr>
          <w:sz w:val="22"/>
          <w:szCs w:val="22"/>
        </w:rPr>
        <w:t xml:space="preserve">is </w:t>
      </w:r>
      <w:r w:rsidRPr="001B3910">
        <w:rPr>
          <w:sz w:val="22"/>
          <w:szCs w:val="22"/>
        </w:rPr>
        <w:t xml:space="preserve">a modification of the quasi-experimental design, namely design factorial. This factorial design prioritized the existence of moderator variables that influenced the treatment (independent variables) toward the learning </w:t>
      </w:r>
      <w:r w:rsidRPr="001B3910">
        <w:rPr>
          <w:sz w:val="22"/>
          <w:szCs w:val="22"/>
        </w:rPr>
        <w:lastRenderedPageBreak/>
        <w:t>outcomes (dependent variable) (Sugiyono, 2013, p. 113).</w:t>
      </w:r>
    </w:p>
    <w:p w:rsidR="00CE12F6" w:rsidRPr="001B3910" w:rsidRDefault="00812A3A" w:rsidP="00CE12F6">
      <w:pPr>
        <w:jc w:val="center"/>
        <w:rPr>
          <w:sz w:val="22"/>
          <w:szCs w:val="22"/>
          <w:lang w:val="id-ID"/>
        </w:rPr>
      </w:pPr>
      <w:r w:rsidRPr="001B3910">
        <w:rPr>
          <w:noProof/>
          <w:sz w:val="22"/>
          <w:szCs w:val="22"/>
        </w:rPr>
        <w:drawing>
          <wp:inline distT="0" distB="0" distL="0" distR="0">
            <wp:extent cx="2619375" cy="15335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533525"/>
                    </a:xfrm>
                    <a:prstGeom prst="rect">
                      <a:avLst/>
                    </a:prstGeom>
                    <a:noFill/>
                    <a:ln>
                      <a:noFill/>
                    </a:ln>
                  </pic:spPr>
                </pic:pic>
              </a:graphicData>
            </a:graphic>
          </wp:inline>
        </w:drawing>
      </w:r>
    </w:p>
    <w:p w:rsidR="006F0990" w:rsidRPr="001B3910" w:rsidRDefault="005C3256" w:rsidP="00EC7BB6">
      <w:pPr>
        <w:spacing w:line="276" w:lineRule="auto"/>
        <w:jc w:val="both"/>
        <w:rPr>
          <w:rFonts w:eastAsia="Calibri"/>
          <w:noProof/>
          <w:sz w:val="22"/>
          <w:szCs w:val="22"/>
          <w:lang w:val="id-ID" w:eastAsia="id-ID"/>
        </w:rPr>
      </w:pPr>
      <w:r w:rsidRPr="001B3910">
        <w:rPr>
          <w:rFonts w:eastAsia="Calibri"/>
          <w:noProof/>
          <w:sz w:val="22"/>
          <w:szCs w:val="22"/>
          <w:lang w:val="id-ID" w:eastAsia="id-ID"/>
        </w:rPr>
        <w:t>In the design of this research, the researcher used two types of instruments, namely: the questionnaire of student learning motivation and the learning outcome</w:t>
      </w:r>
      <w:r w:rsidR="00C9455B" w:rsidRPr="001B3910">
        <w:rPr>
          <w:rFonts w:eastAsia="Calibri"/>
          <w:noProof/>
          <w:sz w:val="22"/>
          <w:szCs w:val="22"/>
          <w:lang w:eastAsia="id-ID"/>
        </w:rPr>
        <w:t>s</w:t>
      </w:r>
      <w:r w:rsidRPr="001B3910">
        <w:rPr>
          <w:rFonts w:eastAsia="Calibri"/>
          <w:noProof/>
          <w:sz w:val="22"/>
          <w:szCs w:val="22"/>
          <w:lang w:val="id-ID" w:eastAsia="id-ID"/>
        </w:rPr>
        <w:t xml:space="preserve"> test. This learning motivation questionnaire was in the form of a Likert scale that was useful to know the student motivation le</w:t>
      </w:r>
      <w:r w:rsidR="007F43FC" w:rsidRPr="001B3910">
        <w:rPr>
          <w:rFonts w:eastAsia="Calibri"/>
          <w:noProof/>
          <w:sz w:val="22"/>
          <w:szCs w:val="22"/>
          <w:lang w:val="id-ID" w:eastAsia="id-ID"/>
        </w:rPr>
        <w:t>vel. The learning outcomes test</w:t>
      </w:r>
      <w:r w:rsidRPr="001B3910">
        <w:rPr>
          <w:rFonts w:eastAsia="Calibri"/>
          <w:noProof/>
          <w:sz w:val="22"/>
          <w:szCs w:val="22"/>
          <w:lang w:val="id-ID" w:eastAsia="id-ID"/>
        </w:rPr>
        <w:t xml:space="preserve"> covered three aspects, namely: cognitive aspect, affective aspect, and psychomotor aspect. Based on the factorial design above, this research divided into two groups, namely (1) Class X of Culinary Art 1 group was the group that taught using a problem-based learning model, and (2) Class X of Culinary Art was the group that taught using the direct learning model.</w:t>
      </w:r>
    </w:p>
    <w:p w:rsidR="006F0990" w:rsidRPr="001B3910" w:rsidRDefault="00676931" w:rsidP="00CE12F6">
      <w:pPr>
        <w:jc w:val="both"/>
        <w:rPr>
          <w:rFonts w:eastAsia="Calibri"/>
          <w:noProof/>
          <w:sz w:val="22"/>
          <w:szCs w:val="22"/>
          <w:lang w:eastAsia="id-ID"/>
        </w:rPr>
      </w:pPr>
      <w:r w:rsidRPr="001B3910">
        <w:rPr>
          <w:rFonts w:eastAsia="Calibri"/>
          <w:noProof/>
          <w:sz w:val="22"/>
          <w:szCs w:val="22"/>
          <w:lang w:eastAsia="id-ID"/>
        </w:rPr>
        <w:t>The analysis techniques in this research include</w:t>
      </w:r>
      <w:r w:rsidR="00740293" w:rsidRPr="001B3910">
        <w:rPr>
          <w:rFonts w:eastAsia="Calibri"/>
          <w:noProof/>
          <w:sz w:val="22"/>
          <w:szCs w:val="22"/>
          <w:lang w:eastAsia="id-ID"/>
        </w:rPr>
        <w:t>s</w:t>
      </w:r>
      <w:r w:rsidRPr="001B3910">
        <w:rPr>
          <w:rFonts w:eastAsia="Calibri"/>
          <w:noProof/>
          <w:sz w:val="22"/>
          <w:szCs w:val="22"/>
          <w:lang w:eastAsia="id-ID"/>
        </w:rPr>
        <w:t>:</w:t>
      </w:r>
    </w:p>
    <w:p w:rsidR="006F0990" w:rsidRPr="001B3910" w:rsidRDefault="00676931" w:rsidP="007C052E">
      <w:pPr>
        <w:numPr>
          <w:ilvl w:val="0"/>
          <w:numId w:val="5"/>
        </w:numPr>
        <w:ind w:left="360"/>
        <w:jc w:val="both"/>
        <w:rPr>
          <w:rFonts w:eastAsia="Calibri"/>
          <w:noProof/>
          <w:sz w:val="22"/>
          <w:szCs w:val="22"/>
          <w:lang w:eastAsia="id-ID"/>
        </w:rPr>
      </w:pPr>
      <w:r w:rsidRPr="001B3910">
        <w:rPr>
          <w:rFonts w:eastAsia="Calibri"/>
          <w:noProof/>
          <w:sz w:val="22"/>
          <w:szCs w:val="22"/>
          <w:lang w:eastAsia="id-ID"/>
        </w:rPr>
        <w:t>Analysis of Prerequisite Test</w:t>
      </w:r>
    </w:p>
    <w:p w:rsidR="00676931" w:rsidRPr="001B3910" w:rsidRDefault="00676931" w:rsidP="006F0990">
      <w:pPr>
        <w:numPr>
          <w:ilvl w:val="0"/>
          <w:numId w:val="6"/>
        </w:numPr>
        <w:spacing w:line="276" w:lineRule="auto"/>
        <w:jc w:val="both"/>
        <w:rPr>
          <w:sz w:val="22"/>
          <w:szCs w:val="22"/>
        </w:rPr>
      </w:pPr>
      <w:r w:rsidRPr="001B3910">
        <w:rPr>
          <w:rFonts w:eastAsia="Calibri"/>
          <w:noProof/>
          <w:sz w:val="22"/>
          <w:szCs w:val="22"/>
          <w:lang w:eastAsia="id-ID"/>
        </w:rPr>
        <w:t>Normality test</w:t>
      </w:r>
    </w:p>
    <w:p w:rsidR="008B1416" w:rsidRPr="001B3910" w:rsidRDefault="00184957" w:rsidP="00676931">
      <w:pPr>
        <w:spacing w:line="276" w:lineRule="auto"/>
        <w:ind w:left="720"/>
        <w:jc w:val="both"/>
        <w:rPr>
          <w:sz w:val="22"/>
          <w:szCs w:val="22"/>
        </w:rPr>
      </w:pPr>
      <w:r w:rsidRPr="001B3910">
        <w:rPr>
          <w:sz w:val="22"/>
          <w:szCs w:val="22"/>
        </w:rPr>
        <w:t xml:space="preserve">The normality test result </w:t>
      </w:r>
      <w:r w:rsidR="00CC6397" w:rsidRPr="001B3910">
        <w:rPr>
          <w:sz w:val="22"/>
          <w:szCs w:val="22"/>
        </w:rPr>
        <w:t>aims to test</w:t>
      </w:r>
      <w:r w:rsidRPr="001B3910">
        <w:rPr>
          <w:sz w:val="22"/>
          <w:szCs w:val="22"/>
        </w:rPr>
        <w:t xml:space="preserve"> whether the score</w:t>
      </w:r>
      <w:r w:rsidR="00EA2EC0" w:rsidRPr="001B3910">
        <w:rPr>
          <w:sz w:val="22"/>
          <w:szCs w:val="22"/>
        </w:rPr>
        <w:t xml:space="preserve"> normally</w:t>
      </w:r>
      <w:r w:rsidRPr="001B3910">
        <w:rPr>
          <w:sz w:val="22"/>
          <w:szCs w:val="22"/>
        </w:rPr>
        <w:t xml:space="preserve"> </w:t>
      </w:r>
      <w:r w:rsidR="0021126A" w:rsidRPr="001B3910">
        <w:rPr>
          <w:sz w:val="22"/>
          <w:szCs w:val="22"/>
        </w:rPr>
        <w:t>distribute</w:t>
      </w:r>
      <w:r w:rsidRPr="001B3910">
        <w:rPr>
          <w:sz w:val="22"/>
          <w:szCs w:val="22"/>
        </w:rPr>
        <w:t xml:space="preserve"> or not.</w:t>
      </w:r>
      <w:r w:rsidR="00577E3F" w:rsidRPr="001B3910">
        <w:rPr>
          <w:sz w:val="22"/>
          <w:szCs w:val="22"/>
        </w:rPr>
        <w:t xml:space="preserve"> This research uses the normality test from </w:t>
      </w:r>
      <w:r w:rsidRPr="001B3910">
        <w:rPr>
          <w:sz w:val="22"/>
          <w:szCs w:val="22"/>
        </w:rPr>
        <w:t xml:space="preserve">Kolmogorov-Smirnov and Shapiro-Wilk. The normality test of cognitive learning outcomes </w:t>
      </w:r>
      <w:r w:rsidR="00577E3F" w:rsidRPr="001B3910">
        <w:rPr>
          <w:sz w:val="22"/>
          <w:szCs w:val="22"/>
        </w:rPr>
        <w:t xml:space="preserve">of </w:t>
      </w:r>
      <w:r w:rsidRPr="001B3910">
        <w:rPr>
          <w:sz w:val="22"/>
          <w:szCs w:val="22"/>
        </w:rPr>
        <w:t>the experimental class and the control class aims to observe the students' initial abilities.</w:t>
      </w:r>
    </w:p>
    <w:p w:rsidR="00C12330" w:rsidRPr="001B3910" w:rsidRDefault="00676931" w:rsidP="00C12330">
      <w:pPr>
        <w:numPr>
          <w:ilvl w:val="0"/>
          <w:numId w:val="6"/>
        </w:numPr>
        <w:spacing w:line="276" w:lineRule="auto"/>
        <w:jc w:val="both"/>
        <w:rPr>
          <w:sz w:val="22"/>
          <w:szCs w:val="22"/>
        </w:rPr>
      </w:pPr>
      <w:r w:rsidRPr="001B3910">
        <w:rPr>
          <w:sz w:val="22"/>
          <w:szCs w:val="22"/>
        </w:rPr>
        <w:t xml:space="preserve">Homogeneity </w:t>
      </w:r>
      <w:r w:rsidRPr="001B3910">
        <w:rPr>
          <w:rFonts w:eastAsia="Calibri"/>
          <w:noProof/>
          <w:sz w:val="22"/>
          <w:szCs w:val="22"/>
          <w:lang w:eastAsia="id-ID"/>
        </w:rPr>
        <w:t>test</w:t>
      </w:r>
    </w:p>
    <w:p w:rsidR="008B1416" w:rsidRPr="001B3910" w:rsidRDefault="00C12330" w:rsidP="00C12330">
      <w:pPr>
        <w:spacing w:line="276" w:lineRule="auto"/>
        <w:ind w:left="720"/>
        <w:jc w:val="both"/>
        <w:rPr>
          <w:sz w:val="22"/>
          <w:szCs w:val="22"/>
        </w:rPr>
      </w:pPr>
      <w:r w:rsidRPr="001B3910">
        <w:rPr>
          <w:sz w:val="22"/>
          <w:szCs w:val="22"/>
        </w:rPr>
        <w:t xml:space="preserve">The homogeneity test of the learning outcomes </w:t>
      </w:r>
      <w:r w:rsidR="00577E3F" w:rsidRPr="001B3910">
        <w:rPr>
          <w:sz w:val="22"/>
          <w:szCs w:val="22"/>
        </w:rPr>
        <w:t xml:space="preserve">of </w:t>
      </w:r>
      <w:r w:rsidRPr="001B3910">
        <w:rPr>
          <w:sz w:val="22"/>
          <w:szCs w:val="22"/>
        </w:rPr>
        <w:t>the experimental class and the control class aims to determine whether or not th</w:t>
      </w:r>
      <w:r w:rsidR="00740293" w:rsidRPr="001B3910">
        <w:rPr>
          <w:sz w:val="22"/>
          <w:szCs w:val="22"/>
        </w:rPr>
        <w:t>e</w:t>
      </w:r>
      <w:r w:rsidR="006537DF" w:rsidRPr="001B3910">
        <w:rPr>
          <w:sz w:val="22"/>
          <w:szCs w:val="22"/>
        </w:rPr>
        <w:t xml:space="preserve"> variance of the two classes is</w:t>
      </w:r>
      <w:r w:rsidRPr="001B3910">
        <w:rPr>
          <w:sz w:val="22"/>
          <w:szCs w:val="22"/>
        </w:rPr>
        <w:t xml:space="preserve"> the same. In this research, the researcher examines the similarity of variance using the Levene Test with SPSS 20 software</w:t>
      </w:r>
      <w:r w:rsidR="008B1416" w:rsidRPr="001B3910">
        <w:rPr>
          <w:sz w:val="22"/>
          <w:szCs w:val="22"/>
        </w:rPr>
        <w:t>.</w:t>
      </w:r>
    </w:p>
    <w:p w:rsidR="00960DC7" w:rsidRPr="001B3910" w:rsidRDefault="00C12330" w:rsidP="00960DC7">
      <w:pPr>
        <w:numPr>
          <w:ilvl w:val="0"/>
          <w:numId w:val="5"/>
        </w:numPr>
        <w:spacing w:line="276" w:lineRule="auto"/>
        <w:ind w:left="360"/>
        <w:jc w:val="both"/>
        <w:rPr>
          <w:sz w:val="22"/>
          <w:szCs w:val="22"/>
        </w:rPr>
      </w:pPr>
      <w:r w:rsidRPr="001B3910">
        <w:rPr>
          <w:sz w:val="22"/>
          <w:szCs w:val="22"/>
        </w:rPr>
        <w:t>Hypothesis Test</w:t>
      </w:r>
    </w:p>
    <w:p w:rsidR="00CF02AE" w:rsidRPr="001B3910" w:rsidRDefault="00960DC7" w:rsidP="00960DC7">
      <w:pPr>
        <w:spacing w:line="276" w:lineRule="auto"/>
        <w:ind w:left="360"/>
        <w:jc w:val="both"/>
        <w:rPr>
          <w:sz w:val="22"/>
          <w:szCs w:val="22"/>
        </w:rPr>
      </w:pPr>
      <w:r w:rsidRPr="001B3910">
        <w:rPr>
          <w:sz w:val="22"/>
          <w:szCs w:val="22"/>
        </w:rPr>
        <w:t>The statistical hypothesis value test is the last step to determine whether the temporary result of the formulation problem in the hypothesis research is true or false. In this research, the researcher conducts a hypothesis test using ancova two lines</w:t>
      </w:r>
      <w:r w:rsidR="00CF02AE" w:rsidRPr="001B3910">
        <w:rPr>
          <w:sz w:val="22"/>
          <w:szCs w:val="22"/>
        </w:rPr>
        <w:t>.</w:t>
      </w:r>
    </w:p>
    <w:p w:rsidR="00CB71ED" w:rsidRPr="001B3910" w:rsidRDefault="00CB71ED" w:rsidP="00C30D89">
      <w:pPr>
        <w:spacing w:line="276" w:lineRule="auto"/>
        <w:jc w:val="both"/>
        <w:rPr>
          <w:b/>
          <w:sz w:val="22"/>
          <w:szCs w:val="22"/>
        </w:rPr>
      </w:pPr>
    </w:p>
    <w:p w:rsidR="00620043" w:rsidRPr="001B3910" w:rsidRDefault="00960DC7" w:rsidP="00620043">
      <w:pPr>
        <w:spacing w:line="276" w:lineRule="auto"/>
        <w:jc w:val="both"/>
        <w:rPr>
          <w:b/>
          <w:sz w:val="22"/>
          <w:szCs w:val="22"/>
        </w:rPr>
      </w:pPr>
      <w:r w:rsidRPr="001B3910">
        <w:rPr>
          <w:b/>
          <w:sz w:val="22"/>
          <w:szCs w:val="22"/>
        </w:rPr>
        <w:t>RESULT AND DISCUSSION</w:t>
      </w:r>
    </w:p>
    <w:p w:rsidR="009944BB" w:rsidRPr="001B3910" w:rsidRDefault="00620043" w:rsidP="00620043">
      <w:pPr>
        <w:spacing w:line="276" w:lineRule="auto"/>
        <w:jc w:val="both"/>
        <w:rPr>
          <w:sz w:val="22"/>
          <w:szCs w:val="22"/>
        </w:rPr>
      </w:pPr>
      <w:r w:rsidRPr="001B3910">
        <w:rPr>
          <w:sz w:val="22"/>
          <w:szCs w:val="22"/>
          <w:lang w:val="id-ID"/>
        </w:rPr>
        <w:t>The normality test result aims to examine whether the score</w:t>
      </w:r>
      <w:r w:rsidR="00EA2EC0" w:rsidRPr="001B3910">
        <w:rPr>
          <w:sz w:val="22"/>
          <w:szCs w:val="22"/>
        </w:rPr>
        <w:t xml:space="preserve"> </w:t>
      </w:r>
      <w:r w:rsidR="00EA2EC0" w:rsidRPr="001B3910">
        <w:rPr>
          <w:sz w:val="22"/>
          <w:szCs w:val="22"/>
          <w:lang w:val="id-ID"/>
        </w:rPr>
        <w:t>normally</w:t>
      </w:r>
      <w:r w:rsidRPr="001B3910">
        <w:rPr>
          <w:sz w:val="22"/>
          <w:szCs w:val="22"/>
          <w:lang w:val="id-ID"/>
        </w:rPr>
        <w:t xml:space="preserve"> </w:t>
      </w:r>
      <w:r w:rsidR="0021126A" w:rsidRPr="001B3910">
        <w:rPr>
          <w:sz w:val="22"/>
          <w:szCs w:val="22"/>
          <w:lang w:val="id-ID"/>
        </w:rPr>
        <w:t>distribute</w:t>
      </w:r>
      <w:r w:rsidRPr="001B3910">
        <w:rPr>
          <w:sz w:val="22"/>
          <w:szCs w:val="22"/>
          <w:lang w:val="id-ID"/>
        </w:rPr>
        <w:t xml:space="preserve"> or not.</w:t>
      </w:r>
      <w:r w:rsidR="00577E3F" w:rsidRPr="001B3910">
        <w:rPr>
          <w:sz w:val="22"/>
          <w:szCs w:val="22"/>
        </w:rPr>
        <w:t xml:space="preserve"> This research uses</w:t>
      </w:r>
      <w:r w:rsidR="00A637E2" w:rsidRPr="001B3910">
        <w:rPr>
          <w:sz w:val="22"/>
          <w:szCs w:val="22"/>
          <w:lang w:val="id-ID"/>
        </w:rPr>
        <w:t xml:space="preserve"> </w:t>
      </w:r>
      <w:r w:rsidR="00577E3F" w:rsidRPr="001B3910">
        <w:rPr>
          <w:sz w:val="22"/>
          <w:szCs w:val="22"/>
        </w:rPr>
        <w:t>t</w:t>
      </w:r>
      <w:r w:rsidRPr="001B3910">
        <w:rPr>
          <w:sz w:val="22"/>
          <w:szCs w:val="22"/>
          <w:lang w:val="id-ID"/>
        </w:rPr>
        <w:t xml:space="preserve">he normality test </w:t>
      </w:r>
      <w:r w:rsidR="00577E3F" w:rsidRPr="001B3910">
        <w:rPr>
          <w:sz w:val="22"/>
          <w:szCs w:val="22"/>
        </w:rPr>
        <w:t xml:space="preserve">from </w:t>
      </w:r>
      <w:r w:rsidRPr="001B3910">
        <w:rPr>
          <w:sz w:val="22"/>
          <w:szCs w:val="22"/>
          <w:lang w:val="id-ID"/>
        </w:rPr>
        <w:t>Kolmogorov-Smirnov.</w:t>
      </w:r>
      <w:r w:rsidR="00A637E2" w:rsidRPr="001B3910">
        <w:rPr>
          <w:sz w:val="22"/>
          <w:szCs w:val="22"/>
        </w:rPr>
        <w:t xml:space="preserve"> </w:t>
      </w:r>
      <w:r w:rsidRPr="001B3910">
        <w:rPr>
          <w:sz w:val="22"/>
          <w:szCs w:val="22"/>
          <w:lang w:val="id-ID"/>
        </w:rPr>
        <w:t>The</w:t>
      </w:r>
      <w:r w:rsidR="00573365" w:rsidRPr="001B3910">
        <w:rPr>
          <w:sz w:val="22"/>
          <w:szCs w:val="22"/>
        </w:rPr>
        <w:t xml:space="preserve"> pretest </w:t>
      </w:r>
      <w:r w:rsidR="00573365" w:rsidRPr="001B3910">
        <w:rPr>
          <w:sz w:val="22"/>
          <w:szCs w:val="22"/>
          <w:lang w:val="id-ID"/>
        </w:rPr>
        <w:t>result</w:t>
      </w:r>
      <w:r w:rsidR="00573365" w:rsidRPr="001B3910">
        <w:rPr>
          <w:sz w:val="22"/>
          <w:szCs w:val="22"/>
        </w:rPr>
        <w:t xml:space="preserve"> of</w:t>
      </w:r>
      <w:r w:rsidRPr="001B3910">
        <w:rPr>
          <w:sz w:val="22"/>
          <w:szCs w:val="22"/>
          <w:lang w:val="id-ID"/>
        </w:rPr>
        <w:t xml:space="preserve"> normality test can be seen in Table 3.</w:t>
      </w:r>
    </w:p>
    <w:p w:rsidR="004E0725" w:rsidRPr="001B3910" w:rsidRDefault="00620043" w:rsidP="004E0725">
      <w:pPr>
        <w:ind w:left="-180"/>
        <w:jc w:val="center"/>
        <w:rPr>
          <w:rFonts w:eastAsia="Calibri"/>
          <w:noProof/>
          <w:sz w:val="22"/>
          <w:szCs w:val="22"/>
          <w:lang w:val="id-ID" w:eastAsia="id-ID"/>
        </w:rPr>
      </w:pPr>
      <w:r w:rsidRPr="001B3910">
        <w:rPr>
          <w:sz w:val="22"/>
          <w:szCs w:val="22"/>
        </w:rPr>
        <w:t>Table 3. The Pretest Result of Normality Test</w:t>
      </w:r>
      <w:r w:rsidR="00812A3A" w:rsidRPr="001B3910">
        <w:rPr>
          <w:rFonts w:eastAsia="Calibri"/>
          <w:noProof/>
          <w:sz w:val="22"/>
          <w:szCs w:val="22"/>
        </w:rPr>
        <w:drawing>
          <wp:inline distT="0" distB="0" distL="0" distR="0">
            <wp:extent cx="3124200" cy="60960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l="30089" t="55814" r="20477" b="30492"/>
                    <a:stretch>
                      <a:fillRect/>
                    </a:stretch>
                  </pic:blipFill>
                  <pic:spPr bwMode="auto">
                    <a:xfrm>
                      <a:off x="0" y="0"/>
                      <a:ext cx="3124200" cy="609600"/>
                    </a:xfrm>
                    <a:prstGeom prst="rect">
                      <a:avLst/>
                    </a:prstGeom>
                    <a:noFill/>
                    <a:ln>
                      <a:noFill/>
                    </a:ln>
                  </pic:spPr>
                </pic:pic>
              </a:graphicData>
            </a:graphic>
          </wp:inline>
        </w:drawing>
      </w:r>
    </w:p>
    <w:p w:rsidR="004E0725" w:rsidRPr="001B3910" w:rsidRDefault="004E0725" w:rsidP="004E0725">
      <w:pPr>
        <w:jc w:val="both"/>
        <w:rPr>
          <w:rFonts w:eastAsia="Calibri"/>
          <w:noProof/>
          <w:sz w:val="22"/>
          <w:szCs w:val="22"/>
          <w:lang w:val="id-ID" w:eastAsia="id-ID"/>
        </w:rPr>
      </w:pPr>
    </w:p>
    <w:p w:rsidR="00EA2EC0" w:rsidRPr="001B3910" w:rsidRDefault="00EA2EC0" w:rsidP="00EA2EC0">
      <w:pPr>
        <w:autoSpaceDE w:val="0"/>
        <w:autoSpaceDN w:val="0"/>
        <w:adjustRightInd w:val="0"/>
        <w:spacing w:line="276" w:lineRule="auto"/>
        <w:jc w:val="both"/>
        <w:rPr>
          <w:sz w:val="22"/>
          <w:szCs w:val="22"/>
        </w:rPr>
      </w:pPr>
      <w:r w:rsidRPr="001B3910">
        <w:rPr>
          <w:sz w:val="22"/>
          <w:szCs w:val="22"/>
        </w:rPr>
        <w:t xml:space="preserve">The learning outcomes normally </w:t>
      </w:r>
      <w:r w:rsidR="0021126A" w:rsidRPr="001B3910">
        <w:rPr>
          <w:sz w:val="22"/>
          <w:szCs w:val="22"/>
        </w:rPr>
        <w:t>distribute</w:t>
      </w:r>
      <w:r w:rsidRPr="001B3910">
        <w:rPr>
          <w:sz w:val="22"/>
          <w:szCs w:val="22"/>
        </w:rPr>
        <w:t xml:space="preserve"> if the number of the significance of the normality test is&gt; 0.05. From Table 3, it </w:t>
      </w:r>
      <w:r w:rsidR="006537DF" w:rsidRPr="001B3910">
        <w:rPr>
          <w:sz w:val="22"/>
          <w:szCs w:val="22"/>
        </w:rPr>
        <w:t xml:space="preserve">shows us </w:t>
      </w:r>
      <w:r w:rsidRPr="001B3910">
        <w:rPr>
          <w:sz w:val="22"/>
          <w:szCs w:val="22"/>
        </w:rPr>
        <w:t>that the number of the significan</w:t>
      </w:r>
      <w:r w:rsidR="00573365" w:rsidRPr="001B3910">
        <w:rPr>
          <w:sz w:val="22"/>
          <w:szCs w:val="22"/>
        </w:rPr>
        <w:t xml:space="preserve">ce of the normality test result of </w:t>
      </w:r>
      <w:r w:rsidRPr="001B3910">
        <w:rPr>
          <w:sz w:val="22"/>
          <w:szCs w:val="22"/>
        </w:rPr>
        <w:t xml:space="preserve">the cognitive learning outcomes </w:t>
      </w:r>
      <w:r w:rsidR="006537DF" w:rsidRPr="001B3910">
        <w:rPr>
          <w:sz w:val="22"/>
          <w:szCs w:val="22"/>
        </w:rPr>
        <w:t xml:space="preserve">at </w:t>
      </w:r>
      <w:r w:rsidRPr="001B3910">
        <w:rPr>
          <w:sz w:val="22"/>
          <w:szCs w:val="22"/>
        </w:rPr>
        <w:t xml:space="preserve">the experimental class and the control class using Kolmogorov-Smirnov is 0.20 while using Shapiro-Wilk is 0.43. In conclusion, the number of the significance of cognitive learning outcomes </w:t>
      </w:r>
      <w:r w:rsidR="006537DF" w:rsidRPr="001B3910">
        <w:rPr>
          <w:sz w:val="22"/>
          <w:szCs w:val="22"/>
        </w:rPr>
        <w:t>at</w:t>
      </w:r>
      <w:r w:rsidR="00573365" w:rsidRPr="001B3910">
        <w:rPr>
          <w:sz w:val="22"/>
          <w:szCs w:val="22"/>
        </w:rPr>
        <w:t xml:space="preserve"> </w:t>
      </w:r>
      <w:r w:rsidRPr="001B3910">
        <w:rPr>
          <w:sz w:val="22"/>
          <w:szCs w:val="22"/>
        </w:rPr>
        <w:t>the experimental class and the control class using Kolmogorov-Smirnov is &gt; 0.05.</w:t>
      </w:r>
      <w:r w:rsidR="00C91E7A" w:rsidRPr="001B3910">
        <w:rPr>
          <w:sz w:val="22"/>
          <w:szCs w:val="22"/>
        </w:rPr>
        <w:t>Therefore</w:t>
      </w:r>
      <w:r w:rsidRPr="001B3910">
        <w:rPr>
          <w:sz w:val="22"/>
          <w:szCs w:val="22"/>
        </w:rPr>
        <w:t>, the number o</w:t>
      </w:r>
      <w:r w:rsidR="00C91E7A" w:rsidRPr="001B3910">
        <w:rPr>
          <w:sz w:val="22"/>
          <w:szCs w:val="22"/>
        </w:rPr>
        <w:t>f cognitive learning outcomes at</w:t>
      </w:r>
      <w:r w:rsidRPr="001B3910">
        <w:rPr>
          <w:sz w:val="22"/>
          <w:szCs w:val="22"/>
        </w:rPr>
        <w:t xml:space="preserve"> the experimental class</w:t>
      </w:r>
      <w:r w:rsidR="0021126A" w:rsidRPr="001B3910">
        <w:rPr>
          <w:sz w:val="22"/>
          <w:szCs w:val="22"/>
        </w:rPr>
        <w:t xml:space="preserve"> </w:t>
      </w:r>
      <w:r w:rsidR="00C91E7A" w:rsidRPr="001B3910">
        <w:rPr>
          <w:sz w:val="22"/>
          <w:szCs w:val="22"/>
        </w:rPr>
        <w:t xml:space="preserve">is </w:t>
      </w:r>
      <w:r w:rsidRPr="001B3910">
        <w:rPr>
          <w:sz w:val="22"/>
          <w:szCs w:val="22"/>
        </w:rPr>
        <w:t xml:space="preserve">normally </w:t>
      </w:r>
      <w:r w:rsidR="00C91E7A" w:rsidRPr="001B3910">
        <w:rPr>
          <w:sz w:val="22"/>
          <w:szCs w:val="22"/>
        </w:rPr>
        <w:t>distribution</w:t>
      </w:r>
      <w:r w:rsidRPr="001B3910">
        <w:rPr>
          <w:sz w:val="22"/>
          <w:szCs w:val="22"/>
        </w:rPr>
        <w:t>.</w:t>
      </w:r>
    </w:p>
    <w:p w:rsidR="00315D43" w:rsidRPr="001B3910" w:rsidRDefault="00EA2EC0" w:rsidP="00EA2EC0">
      <w:pPr>
        <w:pStyle w:val="ListParagraph"/>
        <w:ind w:left="0"/>
        <w:jc w:val="both"/>
        <w:rPr>
          <w:sz w:val="22"/>
          <w:szCs w:val="22"/>
          <w:lang w:val="en-US"/>
        </w:rPr>
      </w:pPr>
      <w:r w:rsidRPr="001B3910">
        <w:rPr>
          <w:sz w:val="22"/>
          <w:szCs w:val="22"/>
          <w:lang w:val="id-ID"/>
        </w:rPr>
        <w:t>The normality test result aims to examine whether the score</w:t>
      </w:r>
      <w:r w:rsidR="0021126A" w:rsidRPr="001B3910">
        <w:rPr>
          <w:sz w:val="22"/>
          <w:szCs w:val="22"/>
          <w:lang w:val="en-US"/>
        </w:rPr>
        <w:t xml:space="preserve"> </w:t>
      </w:r>
      <w:r w:rsidR="0021126A" w:rsidRPr="001B3910">
        <w:rPr>
          <w:sz w:val="22"/>
          <w:szCs w:val="22"/>
          <w:lang w:val="id-ID"/>
        </w:rPr>
        <w:t>normally</w:t>
      </w:r>
      <w:r w:rsidRPr="001B3910">
        <w:rPr>
          <w:sz w:val="22"/>
          <w:szCs w:val="22"/>
          <w:lang w:val="id-ID"/>
        </w:rPr>
        <w:t xml:space="preserve"> </w:t>
      </w:r>
      <w:r w:rsidR="0021126A" w:rsidRPr="001B3910">
        <w:rPr>
          <w:sz w:val="22"/>
          <w:szCs w:val="22"/>
          <w:lang w:val="id-ID"/>
        </w:rPr>
        <w:t>distribute</w:t>
      </w:r>
      <w:r w:rsidR="00A81DF8" w:rsidRPr="001B3910">
        <w:rPr>
          <w:sz w:val="22"/>
          <w:szCs w:val="22"/>
          <w:lang w:val="en-US"/>
        </w:rPr>
        <w:t>s</w:t>
      </w:r>
      <w:r w:rsidR="00573365" w:rsidRPr="001B3910">
        <w:rPr>
          <w:sz w:val="22"/>
          <w:szCs w:val="22"/>
          <w:lang w:val="id-ID"/>
        </w:rPr>
        <w:t xml:space="preserve"> or not. Th</w:t>
      </w:r>
      <w:r w:rsidR="00573365" w:rsidRPr="001B3910">
        <w:rPr>
          <w:sz w:val="22"/>
          <w:szCs w:val="22"/>
          <w:lang w:val="en-US"/>
        </w:rPr>
        <w:t>is research uses the</w:t>
      </w:r>
      <w:r w:rsidRPr="001B3910">
        <w:rPr>
          <w:sz w:val="22"/>
          <w:szCs w:val="22"/>
          <w:lang w:val="id-ID"/>
        </w:rPr>
        <w:t xml:space="preserve"> normality test </w:t>
      </w:r>
      <w:r w:rsidR="00573365" w:rsidRPr="001B3910">
        <w:rPr>
          <w:sz w:val="22"/>
          <w:szCs w:val="22"/>
          <w:lang w:val="en-US"/>
        </w:rPr>
        <w:t xml:space="preserve">from </w:t>
      </w:r>
      <w:r w:rsidRPr="001B3910">
        <w:rPr>
          <w:sz w:val="22"/>
          <w:szCs w:val="22"/>
          <w:lang w:val="id-ID"/>
        </w:rPr>
        <w:t>Kolmogorov-Smirnov. The</w:t>
      </w:r>
      <w:r w:rsidR="00573365" w:rsidRPr="001B3910">
        <w:rPr>
          <w:sz w:val="22"/>
          <w:szCs w:val="22"/>
          <w:lang w:val="en-US"/>
        </w:rPr>
        <w:t xml:space="preserve"> posttest</w:t>
      </w:r>
      <w:r w:rsidRPr="001B3910">
        <w:rPr>
          <w:sz w:val="22"/>
          <w:szCs w:val="22"/>
          <w:lang w:val="id-ID"/>
        </w:rPr>
        <w:t xml:space="preserve"> result of the normality test can be seen in Table 4.</w:t>
      </w:r>
    </w:p>
    <w:p w:rsidR="005338EC" w:rsidRPr="001B3910" w:rsidRDefault="005338EC" w:rsidP="00EA2EC0">
      <w:pPr>
        <w:pStyle w:val="ListParagraph"/>
        <w:ind w:left="0"/>
        <w:jc w:val="both"/>
        <w:rPr>
          <w:sz w:val="22"/>
          <w:szCs w:val="22"/>
          <w:lang w:val="en-US"/>
        </w:rPr>
      </w:pPr>
    </w:p>
    <w:p w:rsidR="00315D43" w:rsidRPr="001B3910" w:rsidRDefault="00EA2EC0" w:rsidP="00315D43">
      <w:pPr>
        <w:spacing w:line="276" w:lineRule="auto"/>
        <w:jc w:val="center"/>
        <w:rPr>
          <w:rFonts w:eastAsia="Calibri"/>
          <w:noProof/>
          <w:sz w:val="22"/>
          <w:szCs w:val="22"/>
          <w:lang w:val="id-ID" w:eastAsia="id-ID"/>
        </w:rPr>
      </w:pPr>
      <w:r w:rsidRPr="001B3910">
        <w:rPr>
          <w:sz w:val="22"/>
          <w:szCs w:val="22"/>
        </w:rPr>
        <w:t>Table 4. The Posttest Result of Normality Test</w:t>
      </w:r>
    </w:p>
    <w:p w:rsidR="006C5E0B" w:rsidRPr="001B3910" w:rsidRDefault="00812A3A" w:rsidP="008B1416">
      <w:pPr>
        <w:jc w:val="both"/>
        <w:rPr>
          <w:rFonts w:eastAsia="Calibri"/>
          <w:noProof/>
          <w:sz w:val="22"/>
          <w:szCs w:val="22"/>
          <w:lang w:val="id-ID" w:eastAsia="id-ID"/>
        </w:rPr>
      </w:pPr>
      <w:r w:rsidRPr="001B3910">
        <w:rPr>
          <w:rFonts w:eastAsia="Calibri"/>
          <w:noProof/>
          <w:sz w:val="22"/>
          <w:szCs w:val="22"/>
        </w:rPr>
        <w:drawing>
          <wp:inline distT="0" distB="0" distL="0" distR="0">
            <wp:extent cx="2924175" cy="838200"/>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l="33192" t="28876" r="25044" b="52888"/>
                    <a:stretch>
                      <a:fillRect/>
                    </a:stretch>
                  </pic:blipFill>
                  <pic:spPr bwMode="auto">
                    <a:xfrm>
                      <a:off x="0" y="0"/>
                      <a:ext cx="2924175" cy="838200"/>
                    </a:xfrm>
                    <a:prstGeom prst="rect">
                      <a:avLst/>
                    </a:prstGeom>
                    <a:noFill/>
                    <a:ln>
                      <a:noFill/>
                    </a:ln>
                  </pic:spPr>
                </pic:pic>
              </a:graphicData>
            </a:graphic>
          </wp:inline>
        </w:drawing>
      </w:r>
    </w:p>
    <w:p w:rsidR="006C5E0B" w:rsidRPr="001B3910" w:rsidRDefault="006C5E0B" w:rsidP="006C5E0B">
      <w:pPr>
        <w:jc w:val="both"/>
        <w:rPr>
          <w:rFonts w:eastAsia="Calibri"/>
          <w:noProof/>
          <w:sz w:val="22"/>
          <w:szCs w:val="22"/>
          <w:lang w:val="id-ID" w:eastAsia="id-ID"/>
        </w:rPr>
      </w:pPr>
    </w:p>
    <w:p w:rsidR="000F536E" w:rsidRPr="001B3910" w:rsidRDefault="007B66B9" w:rsidP="00315D43">
      <w:pPr>
        <w:pStyle w:val="ListParagraph"/>
        <w:spacing w:line="276" w:lineRule="auto"/>
        <w:ind w:left="0" w:right="-1"/>
        <w:jc w:val="both"/>
        <w:rPr>
          <w:sz w:val="22"/>
          <w:szCs w:val="22"/>
          <w:lang w:val="en-US"/>
        </w:rPr>
      </w:pPr>
      <w:r w:rsidRPr="001B3910">
        <w:rPr>
          <w:sz w:val="22"/>
          <w:szCs w:val="22"/>
          <w:lang w:val="en-US"/>
        </w:rPr>
        <w:t>The learning outcomes normally distribute if the number of the significance of the normality test is&gt; 0.05. From Table 4, the number of the significan</w:t>
      </w:r>
      <w:r w:rsidR="00A81DF8" w:rsidRPr="001B3910">
        <w:rPr>
          <w:sz w:val="22"/>
          <w:szCs w:val="22"/>
          <w:lang w:val="en-US"/>
        </w:rPr>
        <w:t>ce of the normality test result</w:t>
      </w:r>
      <w:r w:rsidRPr="001B3910">
        <w:rPr>
          <w:sz w:val="22"/>
          <w:szCs w:val="22"/>
          <w:lang w:val="en-US"/>
        </w:rPr>
        <w:t xml:space="preserve"> </w:t>
      </w:r>
      <w:r w:rsidR="008728E3" w:rsidRPr="001B3910">
        <w:rPr>
          <w:sz w:val="22"/>
          <w:szCs w:val="22"/>
          <w:lang w:val="en-US"/>
        </w:rPr>
        <w:t xml:space="preserve">of </w:t>
      </w:r>
      <w:r w:rsidRPr="001B3910">
        <w:rPr>
          <w:sz w:val="22"/>
          <w:szCs w:val="22"/>
          <w:lang w:val="en-US"/>
        </w:rPr>
        <w:t xml:space="preserve">the cognitive learning outcomes </w:t>
      </w:r>
      <w:r w:rsidR="00A81DF8" w:rsidRPr="001B3910">
        <w:rPr>
          <w:sz w:val="22"/>
          <w:szCs w:val="22"/>
          <w:lang w:val="en-US"/>
        </w:rPr>
        <w:t>at</w:t>
      </w:r>
      <w:r w:rsidR="008728E3" w:rsidRPr="001B3910">
        <w:rPr>
          <w:sz w:val="22"/>
          <w:szCs w:val="22"/>
          <w:lang w:val="en-US"/>
        </w:rPr>
        <w:t xml:space="preserve"> </w:t>
      </w:r>
      <w:r w:rsidRPr="001B3910">
        <w:rPr>
          <w:sz w:val="22"/>
          <w:szCs w:val="22"/>
          <w:lang w:val="en-US"/>
        </w:rPr>
        <w:t>the experimental class that has high motivation u</w:t>
      </w:r>
      <w:r w:rsidR="00A81DF8" w:rsidRPr="001B3910">
        <w:rPr>
          <w:sz w:val="22"/>
          <w:szCs w:val="22"/>
          <w:lang w:val="en-US"/>
        </w:rPr>
        <w:t>sing Kolmogorov-Smirnov is 0.20</w:t>
      </w:r>
      <w:r w:rsidRPr="001B3910">
        <w:rPr>
          <w:sz w:val="22"/>
          <w:szCs w:val="22"/>
          <w:lang w:val="en-US"/>
        </w:rPr>
        <w:t xml:space="preserve"> </w:t>
      </w:r>
      <w:r w:rsidRPr="001B3910">
        <w:rPr>
          <w:sz w:val="22"/>
          <w:szCs w:val="22"/>
          <w:lang w:val="en-US"/>
        </w:rPr>
        <w:lastRenderedPageBreak/>
        <w:t xml:space="preserve">while using Shapiro-Wilk is 0.31. The number of the significance of cognitive learning outcomes </w:t>
      </w:r>
      <w:r w:rsidR="00A81DF8" w:rsidRPr="001B3910">
        <w:rPr>
          <w:sz w:val="22"/>
          <w:szCs w:val="22"/>
          <w:lang w:val="en-US"/>
        </w:rPr>
        <w:t>at</w:t>
      </w:r>
      <w:r w:rsidR="008728E3" w:rsidRPr="001B3910">
        <w:rPr>
          <w:sz w:val="22"/>
          <w:szCs w:val="22"/>
          <w:lang w:val="en-US"/>
        </w:rPr>
        <w:t xml:space="preserve"> </w:t>
      </w:r>
      <w:r w:rsidRPr="001B3910">
        <w:rPr>
          <w:sz w:val="22"/>
          <w:szCs w:val="22"/>
          <w:lang w:val="en-US"/>
        </w:rPr>
        <w:t>the experimental class using Kolmogorov-Smirnov is &gt; 0.05. Therefore, the number of cogni</w:t>
      </w:r>
      <w:r w:rsidR="008728E3" w:rsidRPr="001B3910">
        <w:rPr>
          <w:sz w:val="22"/>
          <w:szCs w:val="22"/>
          <w:lang w:val="en-US"/>
        </w:rPr>
        <w:t>tive learning outcomes that has</w:t>
      </w:r>
      <w:r w:rsidRPr="001B3910">
        <w:rPr>
          <w:sz w:val="22"/>
          <w:szCs w:val="22"/>
          <w:lang w:val="en-US"/>
        </w:rPr>
        <w:t xml:space="preserve"> high motivation </w:t>
      </w:r>
      <w:r w:rsidR="00A81DF8" w:rsidRPr="001B3910">
        <w:rPr>
          <w:sz w:val="22"/>
          <w:szCs w:val="22"/>
          <w:lang w:val="en-US"/>
        </w:rPr>
        <w:t>at</w:t>
      </w:r>
      <w:r w:rsidRPr="001B3910">
        <w:rPr>
          <w:sz w:val="22"/>
          <w:szCs w:val="22"/>
          <w:lang w:val="en-US"/>
        </w:rPr>
        <w:t xml:space="preserve"> the experimental class</w:t>
      </w:r>
      <w:r w:rsidR="00A81DF8" w:rsidRPr="001B3910">
        <w:rPr>
          <w:sz w:val="22"/>
          <w:szCs w:val="22"/>
          <w:lang w:val="en-US"/>
        </w:rPr>
        <w:t xml:space="preserve"> is normally distribution</w:t>
      </w:r>
      <w:r w:rsidRPr="001B3910">
        <w:rPr>
          <w:sz w:val="22"/>
          <w:szCs w:val="22"/>
          <w:lang w:val="en-US"/>
        </w:rPr>
        <w:t>.</w:t>
      </w:r>
    </w:p>
    <w:p w:rsidR="000F536E" w:rsidRPr="001B3910" w:rsidRDefault="000F536E" w:rsidP="006C5E0B">
      <w:pPr>
        <w:jc w:val="both"/>
        <w:rPr>
          <w:rFonts w:eastAsia="Calibri"/>
          <w:noProof/>
          <w:sz w:val="22"/>
          <w:szCs w:val="22"/>
          <w:lang w:eastAsia="id-ID"/>
        </w:rPr>
      </w:pPr>
    </w:p>
    <w:p w:rsidR="007B66B9" w:rsidRPr="001B3910" w:rsidRDefault="007B66B9" w:rsidP="007B66B9">
      <w:pPr>
        <w:jc w:val="both"/>
        <w:rPr>
          <w:rFonts w:eastAsia="Calibri"/>
          <w:noProof/>
          <w:sz w:val="22"/>
          <w:szCs w:val="22"/>
          <w:lang w:eastAsia="id-ID"/>
        </w:rPr>
      </w:pPr>
      <w:r w:rsidRPr="001B3910">
        <w:rPr>
          <w:rFonts w:eastAsia="Calibri"/>
          <w:b/>
          <w:noProof/>
          <w:sz w:val="22"/>
          <w:szCs w:val="22"/>
          <w:lang w:val="id-ID" w:eastAsia="id-ID"/>
        </w:rPr>
        <w:t>Homogeneity Test</w:t>
      </w:r>
    </w:p>
    <w:p w:rsidR="00CB71ED" w:rsidRPr="001B3910" w:rsidRDefault="007B66B9" w:rsidP="007B66B9">
      <w:pPr>
        <w:jc w:val="both"/>
        <w:rPr>
          <w:rFonts w:eastAsia="Calibri"/>
          <w:noProof/>
          <w:sz w:val="22"/>
          <w:szCs w:val="22"/>
          <w:lang w:eastAsia="id-ID"/>
        </w:rPr>
      </w:pPr>
      <w:r w:rsidRPr="001B3910">
        <w:rPr>
          <w:rFonts w:eastAsia="Calibri"/>
          <w:noProof/>
          <w:sz w:val="22"/>
          <w:szCs w:val="22"/>
          <w:lang w:val="id-ID" w:eastAsia="id-ID"/>
        </w:rPr>
        <w:t xml:space="preserve">The homogeneity test of the learning outcomes </w:t>
      </w:r>
      <w:r w:rsidR="00C27C97" w:rsidRPr="001B3910">
        <w:rPr>
          <w:rFonts w:eastAsia="Calibri"/>
          <w:noProof/>
          <w:sz w:val="22"/>
          <w:szCs w:val="22"/>
          <w:lang w:eastAsia="id-ID"/>
        </w:rPr>
        <w:t>at</w:t>
      </w:r>
      <w:r w:rsidR="008728E3" w:rsidRPr="001B3910">
        <w:rPr>
          <w:rFonts w:eastAsia="Calibri"/>
          <w:noProof/>
          <w:sz w:val="22"/>
          <w:szCs w:val="22"/>
          <w:lang w:eastAsia="id-ID"/>
        </w:rPr>
        <w:t xml:space="preserve"> </w:t>
      </w:r>
      <w:r w:rsidRPr="001B3910">
        <w:rPr>
          <w:rFonts w:eastAsia="Calibri"/>
          <w:noProof/>
          <w:sz w:val="22"/>
          <w:szCs w:val="22"/>
          <w:lang w:val="id-ID" w:eastAsia="id-ID"/>
        </w:rPr>
        <w:t>the experimental class and the control class aims to determine whether or not the variance of the two classes is the same. In this research, the researcher examines the simil</w:t>
      </w:r>
      <w:r w:rsidR="008728E3" w:rsidRPr="001B3910">
        <w:rPr>
          <w:rFonts w:eastAsia="Calibri"/>
          <w:noProof/>
          <w:sz w:val="22"/>
          <w:szCs w:val="22"/>
          <w:lang w:val="id-ID" w:eastAsia="id-ID"/>
        </w:rPr>
        <w:t>arity of variance using Levene</w:t>
      </w:r>
      <w:r w:rsidRPr="001B3910">
        <w:rPr>
          <w:rFonts w:eastAsia="Calibri"/>
          <w:noProof/>
          <w:sz w:val="22"/>
          <w:szCs w:val="22"/>
          <w:lang w:val="id-ID" w:eastAsia="id-ID"/>
        </w:rPr>
        <w:t xml:space="preserve"> Test.</w:t>
      </w:r>
      <w:r w:rsidR="006C5E0B" w:rsidRPr="001B3910">
        <w:rPr>
          <w:rFonts w:eastAsia="Calibri"/>
          <w:noProof/>
          <w:sz w:val="22"/>
          <w:szCs w:val="22"/>
          <w:lang w:val="id-ID" w:eastAsia="id-ID"/>
        </w:rPr>
        <w:t xml:space="preserve"> </w:t>
      </w:r>
    </w:p>
    <w:p w:rsidR="006C5E0B" w:rsidRPr="001B3910" w:rsidRDefault="007B66B9" w:rsidP="006C5E0B">
      <w:pPr>
        <w:jc w:val="center"/>
        <w:rPr>
          <w:rFonts w:eastAsia="Calibri"/>
          <w:noProof/>
          <w:sz w:val="22"/>
          <w:szCs w:val="22"/>
          <w:lang w:eastAsia="id-ID"/>
        </w:rPr>
      </w:pPr>
      <w:r w:rsidRPr="001B3910">
        <w:rPr>
          <w:rFonts w:eastAsia="Calibri"/>
          <w:noProof/>
          <w:sz w:val="22"/>
          <w:szCs w:val="22"/>
          <w:lang w:val="id-ID" w:eastAsia="id-ID"/>
        </w:rPr>
        <w:t>Tab</w:t>
      </w:r>
      <w:r w:rsidRPr="001B3910">
        <w:rPr>
          <w:rFonts w:eastAsia="Calibri"/>
          <w:noProof/>
          <w:sz w:val="22"/>
          <w:szCs w:val="22"/>
          <w:lang w:eastAsia="id-ID"/>
        </w:rPr>
        <w:t>le</w:t>
      </w:r>
      <w:r w:rsidR="00383814" w:rsidRPr="001B3910">
        <w:rPr>
          <w:rFonts w:eastAsia="Calibri"/>
          <w:noProof/>
          <w:sz w:val="22"/>
          <w:szCs w:val="22"/>
          <w:lang w:val="id-ID" w:eastAsia="id-ID"/>
        </w:rPr>
        <w:t xml:space="preserve"> </w:t>
      </w:r>
      <w:r w:rsidR="000A06EF" w:rsidRPr="001B3910">
        <w:rPr>
          <w:rFonts w:eastAsia="Calibri"/>
          <w:noProof/>
          <w:sz w:val="22"/>
          <w:szCs w:val="22"/>
          <w:lang w:eastAsia="id-ID"/>
        </w:rPr>
        <w:t>5</w:t>
      </w:r>
    </w:p>
    <w:p w:rsidR="00595ED6" w:rsidRPr="001B3910" w:rsidRDefault="007B66B9" w:rsidP="00605D7A">
      <w:pPr>
        <w:jc w:val="center"/>
        <w:rPr>
          <w:rFonts w:eastAsia="Calibri"/>
          <w:noProof/>
          <w:sz w:val="22"/>
          <w:szCs w:val="22"/>
          <w:lang w:eastAsia="id-ID"/>
        </w:rPr>
      </w:pPr>
      <w:r w:rsidRPr="001B3910">
        <w:rPr>
          <w:rFonts w:eastAsia="Calibri"/>
          <w:noProof/>
          <w:sz w:val="22"/>
          <w:szCs w:val="22"/>
          <w:lang w:val="id-ID" w:eastAsia="id-ID"/>
        </w:rPr>
        <w:t>Homogeneity Test of Experimental Class and Control Class</w:t>
      </w:r>
      <w:r w:rsidR="00812A3A" w:rsidRPr="001B3910">
        <w:rPr>
          <w:rFonts w:eastAsia="Calibri"/>
          <w:noProof/>
          <w:sz w:val="22"/>
          <w:szCs w:val="22"/>
        </w:rPr>
        <w:drawing>
          <wp:inline distT="0" distB="0" distL="0" distR="0">
            <wp:extent cx="2876550" cy="4762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3557" t="60393" r="20734" b="24419"/>
                    <a:stretch>
                      <a:fillRect/>
                    </a:stretch>
                  </pic:blipFill>
                  <pic:spPr bwMode="auto">
                    <a:xfrm>
                      <a:off x="0" y="0"/>
                      <a:ext cx="2876550" cy="476250"/>
                    </a:xfrm>
                    <a:prstGeom prst="rect">
                      <a:avLst/>
                    </a:prstGeom>
                    <a:noFill/>
                    <a:ln>
                      <a:noFill/>
                    </a:ln>
                  </pic:spPr>
                </pic:pic>
              </a:graphicData>
            </a:graphic>
          </wp:inline>
        </w:drawing>
      </w:r>
    </w:p>
    <w:p w:rsidR="004C29B6" w:rsidRPr="001B3910" w:rsidRDefault="00595ED6" w:rsidP="00595ED6">
      <w:pPr>
        <w:spacing w:line="276" w:lineRule="auto"/>
        <w:jc w:val="both"/>
        <w:rPr>
          <w:rFonts w:eastAsia="Calibri"/>
          <w:noProof/>
          <w:sz w:val="22"/>
          <w:szCs w:val="22"/>
          <w:lang w:val="id-ID" w:eastAsia="id-ID"/>
        </w:rPr>
      </w:pPr>
      <w:r w:rsidRPr="001B3910">
        <w:rPr>
          <w:sz w:val="22"/>
          <w:szCs w:val="22"/>
        </w:rPr>
        <w:t xml:space="preserve">Based on the homogeneity test in Table 4.24, it </w:t>
      </w:r>
      <w:r w:rsidR="00C27C97" w:rsidRPr="001B3910">
        <w:rPr>
          <w:sz w:val="22"/>
          <w:szCs w:val="22"/>
        </w:rPr>
        <w:t xml:space="preserve">shows us </w:t>
      </w:r>
      <w:r w:rsidRPr="001B3910">
        <w:rPr>
          <w:sz w:val="22"/>
          <w:szCs w:val="22"/>
        </w:rPr>
        <w:t>the number of Fc</w:t>
      </w:r>
      <w:r w:rsidR="00A41785" w:rsidRPr="001B3910">
        <w:rPr>
          <w:sz w:val="22"/>
          <w:szCs w:val="22"/>
        </w:rPr>
        <w:t>ount is 0.25 and its significance</w:t>
      </w:r>
      <w:r w:rsidRPr="001B3910">
        <w:rPr>
          <w:sz w:val="22"/>
          <w:szCs w:val="22"/>
        </w:rPr>
        <w:t xml:space="preserve"> is 0.61&gt; 0.05 so that the variance sample is homogeneous.</w:t>
      </w:r>
    </w:p>
    <w:p w:rsidR="004C29B6" w:rsidRPr="001B3910" w:rsidRDefault="004C29B6" w:rsidP="006C5E0B">
      <w:pPr>
        <w:jc w:val="both"/>
        <w:rPr>
          <w:rFonts w:eastAsia="Calibri"/>
          <w:noProof/>
          <w:sz w:val="22"/>
          <w:szCs w:val="22"/>
          <w:lang w:val="id-ID" w:eastAsia="id-ID"/>
        </w:rPr>
      </w:pPr>
    </w:p>
    <w:p w:rsidR="00C23BDE" w:rsidRPr="001B3910" w:rsidRDefault="00605D7A" w:rsidP="00C23BDE">
      <w:pPr>
        <w:jc w:val="both"/>
        <w:rPr>
          <w:rFonts w:eastAsia="Calibri"/>
          <w:b/>
          <w:noProof/>
          <w:sz w:val="22"/>
          <w:szCs w:val="22"/>
          <w:lang w:eastAsia="id-ID"/>
        </w:rPr>
      </w:pPr>
      <w:r w:rsidRPr="001B3910">
        <w:rPr>
          <w:rFonts w:eastAsia="Calibri"/>
          <w:b/>
          <w:noProof/>
          <w:sz w:val="22"/>
          <w:szCs w:val="22"/>
          <w:lang w:val="id-ID" w:eastAsia="id-ID"/>
        </w:rPr>
        <w:t xml:space="preserve">Hypothesis </w:t>
      </w:r>
      <w:r w:rsidRPr="001B3910">
        <w:rPr>
          <w:rFonts w:eastAsia="Calibri"/>
          <w:b/>
          <w:noProof/>
          <w:sz w:val="22"/>
          <w:szCs w:val="22"/>
          <w:lang w:eastAsia="id-ID"/>
        </w:rPr>
        <w:t>T</w:t>
      </w:r>
      <w:r w:rsidRPr="001B3910">
        <w:rPr>
          <w:rFonts w:eastAsia="Calibri"/>
          <w:b/>
          <w:noProof/>
          <w:sz w:val="22"/>
          <w:szCs w:val="22"/>
          <w:lang w:val="id-ID" w:eastAsia="id-ID"/>
        </w:rPr>
        <w:t>est</w:t>
      </w:r>
    </w:p>
    <w:p w:rsidR="000F536E" w:rsidRPr="001B3910" w:rsidRDefault="00C23BDE" w:rsidP="00C23BDE">
      <w:pPr>
        <w:spacing w:line="276" w:lineRule="auto"/>
        <w:jc w:val="both"/>
        <w:rPr>
          <w:sz w:val="22"/>
          <w:szCs w:val="22"/>
        </w:rPr>
      </w:pPr>
      <w:r w:rsidRPr="001B3910">
        <w:rPr>
          <w:sz w:val="22"/>
          <w:szCs w:val="22"/>
          <w:lang w:val="id-ID"/>
        </w:rPr>
        <w:t>The hypothesis test is the last step to determine whether the temporary result of the problem statement on the hypothesis research is true or false. In other words, the statistical hypothesis test is also meaningful if the null hypothesis is accepted or rejected. The statistical hypothesis test of this research is ancova 2 lines.</w:t>
      </w:r>
    </w:p>
    <w:p w:rsidR="00CB71ED" w:rsidRPr="001B3910" w:rsidRDefault="00CB71ED" w:rsidP="00FE0C88">
      <w:pPr>
        <w:jc w:val="center"/>
        <w:rPr>
          <w:sz w:val="22"/>
          <w:szCs w:val="22"/>
        </w:rPr>
      </w:pPr>
    </w:p>
    <w:p w:rsidR="00FE0C88" w:rsidRPr="001B3910" w:rsidRDefault="007F5EFC" w:rsidP="00FE0C88">
      <w:pPr>
        <w:jc w:val="center"/>
        <w:rPr>
          <w:sz w:val="22"/>
          <w:szCs w:val="22"/>
        </w:rPr>
      </w:pPr>
      <w:r w:rsidRPr="001B3910">
        <w:rPr>
          <w:sz w:val="22"/>
          <w:szCs w:val="22"/>
          <w:lang w:val="id-ID"/>
        </w:rPr>
        <w:t>Table 6. The Result of Hypothesis Test of Cognitive Learning Outcomes Scores</w:t>
      </w:r>
    </w:p>
    <w:p w:rsidR="0077763B" w:rsidRPr="001B3910" w:rsidRDefault="00812A3A" w:rsidP="0077763B">
      <w:pPr>
        <w:jc w:val="center"/>
        <w:rPr>
          <w:noProof/>
          <w:sz w:val="22"/>
          <w:szCs w:val="22"/>
        </w:rPr>
      </w:pPr>
      <w:r w:rsidRPr="001B3910">
        <w:rPr>
          <w:noProof/>
          <w:sz w:val="22"/>
          <w:szCs w:val="22"/>
        </w:rPr>
        <w:drawing>
          <wp:inline distT="0" distB="0" distL="0" distR="0">
            <wp:extent cx="2676525" cy="10668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l="26706" t="45898" r="19252" b="19461"/>
                    <a:stretch>
                      <a:fillRect/>
                    </a:stretch>
                  </pic:blipFill>
                  <pic:spPr bwMode="auto">
                    <a:xfrm>
                      <a:off x="0" y="0"/>
                      <a:ext cx="2676525" cy="1066800"/>
                    </a:xfrm>
                    <a:prstGeom prst="rect">
                      <a:avLst/>
                    </a:prstGeom>
                    <a:noFill/>
                    <a:ln>
                      <a:noFill/>
                    </a:ln>
                  </pic:spPr>
                </pic:pic>
              </a:graphicData>
            </a:graphic>
          </wp:inline>
        </w:drawing>
      </w:r>
    </w:p>
    <w:p w:rsidR="00CB71ED" w:rsidRPr="001B3910" w:rsidRDefault="00CB71ED" w:rsidP="000F536E">
      <w:pPr>
        <w:jc w:val="center"/>
        <w:rPr>
          <w:sz w:val="22"/>
          <w:szCs w:val="22"/>
        </w:rPr>
      </w:pPr>
    </w:p>
    <w:p w:rsidR="00DF1B7B" w:rsidRPr="001B3910" w:rsidRDefault="007F5EFC" w:rsidP="007F5EFC">
      <w:pPr>
        <w:spacing w:line="276" w:lineRule="auto"/>
        <w:jc w:val="both"/>
        <w:rPr>
          <w:sz w:val="22"/>
          <w:szCs w:val="22"/>
        </w:rPr>
      </w:pPr>
      <w:r w:rsidRPr="001B3910">
        <w:rPr>
          <w:sz w:val="22"/>
          <w:szCs w:val="22"/>
        </w:rPr>
        <w:t>To answer the hypothesis research in CHAPTER II, therefore the researcher conducts</w:t>
      </w:r>
      <w:r w:rsidR="00C27C97" w:rsidRPr="001B3910">
        <w:rPr>
          <w:sz w:val="22"/>
          <w:szCs w:val="22"/>
        </w:rPr>
        <w:t xml:space="preserve"> the following test;</w:t>
      </w:r>
    </w:p>
    <w:p w:rsidR="00DF1B7B" w:rsidRPr="001B3910" w:rsidRDefault="007F5EFC" w:rsidP="007C052E">
      <w:pPr>
        <w:pStyle w:val="ListParagraph"/>
        <w:numPr>
          <w:ilvl w:val="0"/>
          <w:numId w:val="7"/>
        </w:numPr>
        <w:spacing w:line="276" w:lineRule="auto"/>
        <w:ind w:left="360"/>
        <w:contextualSpacing/>
        <w:jc w:val="both"/>
        <w:rPr>
          <w:b/>
          <w:sz w:val="22"/>
          <w:szCs w:val="22"/>
          <w:lang w:val="en-US"/>
        </w:rPr>
      </w:pPr>
      <w:r w:rsidRPr="001B3910">
        <w:rPr>
          <w:b/>
          <w:sz w:val="22"/>
          <w:szCs w:val="22"/>
          <w:lang w:val="en-US"/>
        </w:rPr>
        <w:t>The First Hypothesis Test</w:t>
      </w:r>
    </w:p>
    <w:p w:rsidR="00DF1B7B" w:rsidRPr="001B3910" w:rsidRDefault="009308D0" w:rsidP="00DF1B7B">
      <w:pPr>
        <w:pStyle w:val="ListParagraph"/>
        <w:spacing w:line="276" w:lineRule="auto"/>
        <w:ind w:hanging="360"/>
        <w:jc w:val="both"/>
        <w:rPr>
          <w:sz w:val="22"/>
          <w:szCs w:val="22"/>
          <w:lang w:val="en-US"/>
        </w:rPr>
      </w:pPr>
      <w:r w:rsidRPr="001B3910">
        <w:rPr>
          <w:sz w:val="22"/>
          <w:szCs w:val="22"/>
          <w:lang w:val="en-US"/>
        </w:rPr>
        <w:t xml:space="preserve">Ha : </w:t>
      </w:r>
      <w:r w:rsidR="007F5EFC" w:rsidRPr="001B3910">
        <w:rPr>
          <w:sz w:val="22"/>
          <w:szCs w:val="22"/>
          <w:lang w:val="en-US"/>
        </w:rPr>
        <w:t>The student learning outcomes that u</w:t>
      </w:r>
      <w:r w:rsidR="002B1817" w:rsidRPr="001B3910">
        <w:rPr>
          <w:sz w:val="22"/>
          <w:szCs w:val="22"/>
          <w:lang w:val="en-US"/>
        </w:rPr>
        <w:t>se the problem-based learning model is</w:t>
      </w:r>
      <w:r w:rsidR="007F5EFC" w:rsidRPr="001B3910">
        <w:rPr>
          <w:sz w:val="22"/>
          <w:szCs w:val="22"/>
          <w:lang w:val="en-US"/>
        </w:rPr>
        <w:t xml:space="preserve"> significantly higher than the student learning outcomes that use the direct </w:t>
      </w:r>
      <w:r w:rsidR="007F5EFC" w:rsidRPr="001B3910">
        <w:rPr>
          <w:sz w:val="22"/>
          <w:szCs w:val="22"/>
          <w:lang w:val="en-US"/>
        </w:rPr>
        <w:lastRenderedPageBreak/>
        <w:t>learning model on the food cutting subject at</w:t>
      </w:r>
      <w:r w:rsidR="00DF1B7B" w:rsidRPr="001B3910">
        <w:rPr>
          <w:sz w:val="22"/>
          <w:szCs w:val="22"/>
          <w:lang w:val="en-US"/>
        </w:rPr>
        <w:t xml:space="preserve"> </w:t>
      </w:r>
      <w:r w:rsidR="002D6FF2" w:rsidRPr="001B3910">
        <w:rPr>
          <w:sz w:val="22"/>
          <w:szCs w:val="22"/>
          <w:lang w:val="en-US"/>
        </w:rPr>
        <w:t>SMKP</w:t>
      </w:r>
      <w:r w:rsidR="00DF1B7B" w:rsidRPr="001B3910">
        <w:rPr>
          <w:sz w:val="22"/>
          <w:szCs w:val="22"/>
          <w:lang w:val="en-US"/>
        </w:rPr>
        <w:t xml:space="preserve"> YPM 2 Taman.</w:t>
      </w:r>
    </w:p>
    <w:p w:rsidR="00DF1B7B" w:rsidRPr="001B3910" w:rsidRDefault="00DF1B7B" w:rsidP="009308D0">
      <w:pPr>
        <w:pStyle w:val="ListParagraph"/>
        <w:spacing w:line="276" w:lineRule="auto"/>
        <w:ind w:hanging="360"/>
        <w:jc w:val="both"/>
        <w:rPr>
          <w:sz w:val="22"/>
          <w:szCs w:val="22"/>
          <w:lang w:val="en-US"/>
        </w:rPr>
      </w:pPr>
      <w:r w:rsidRPr="001B3910">
        <w:rPr>
          <w:sz w:val="22"/>
          <w:szCs w:val="22"/>
          <w:lang w:val="en-US"/>
        </w:rPr>
        <w:t xml:space="preserve">Ho : </w:t>
      </w:r>
      <w:r w:rsidR="009308D0" w:rsidRPr="001B3910">
        <w:rPr>
          <w:sz w:val="22"/>
          <w:szCs w:val="22"/>
          <w:lang w:val="en-US"/>
        </w:rPr>
        <w:t>The student learning outcomes that u</w:t>
      </w:r>
      <w:r w:rsidR="002B1817" w:rsidRPr="001B3910">
        <w:rPr>
          <w:sz w:val="22"/>
          <w:szCs w:val="22"/>
          <w:lang w:val="en-US"/>
        </w:rPr>
        <w:t>se the problem-based learning model</w:t>
      </w:r>
      <w:r w:rsidR="009308D0" w:rsidRPr="001B3910">
        <w:rPr>
          <w:sz w:val="22"/>
          <w:szCs w:val="22"/>
          <w:lang w:val="en-US"/>
        </w:rPr>
        <w:t xml:space="preserve"> </w:t>
      </w:r>
      <w:r w:rsidR="002B1817" w:rsidRPr="001B3910">
        <w:rPr>
          <w:sz w:val="22"/>
          <w:szCs w:val="22"/>
          <w:lang w:val="en-US"/>
        </w:rPr>
        <w:t xml:space="preserve">is </w:t>
      </w:r>
      <w:r w:rsidR="009308D0" w:rsidRPr="001B3910">
        <w:rPr>
          <w:sz w:val="22"/>
          <w:szCs w:val="22"/>
          <w:lang w:val="en-US"/>
        </w:rPr>
        <w:t>as same as the student learning outcomes that use the direct learning model on the food cutting subject at</w:t>
      </w:r>
      <w:r w:rsidRPr="001B3910">
        <w:rPr>
          <w:sz w:val="22"/>
          <w:szCs w:val="22"/>
          <w:lang w:val="en-US"/>
        </w:rPr>
        <w:t xml:space="preserve"> </w:t>
      </w:r>
      <w:r w:rsidR="002D6FF2" w:rsidRPr="001B3910">
        <w:rPr>
          <w:sz w:val="22"/>
          <w:szCs w:val="22"/>
          <w:lang w:val="en-US"/>
        </w:rPr>
        <w:t>SMKP</w:t>
      </w:r>
      <w:r w:rsidRPr="001B3910">
        <w:rPr>
          <w:sz w:val="22"/>
          <w:szCs w:val="22"/>
          <w:lang w:val="en-US"/>
        </w:rPr>
        <w:t xml:space="preserve"> YPM 2 Taman.</w:t>
      </w:r>
    </w:p>
    <w:p w:rsidR="00A41785" w:rsidRPr="001B3910" w:rsidRDefault="00A41785" w:rsidP="00A41785">
      <w:pPr>
        <w:pStyle w:val="ListParagraph"/>
        <w:spacing w:line="276" w:lineRule="auto"/>
        <w:jc w:val="both"/>
        <w:rPr>
          <w:sz w:val="22"/>
          <w:szCs w:val="22"/>
          <w:lang w:val="en-US"/>
        </w:rPr>
      </w:pPr>
    </w:p>
    <w:p w:rsidR="00DF1B7B" w:rsidRPr="001B3910" w:rsidRDefault="00A41785" w:rsidP="00A41785">
      <w:pPr>
        <w:pStyle w:val="ListParagraph"/>
        <w:spacing w:line="276" w:lineRule="auto"/>
        <w:ind w:left="0"/>
        <w:jc w:val="both"/>
        <w:rPr>
          <w:sz w:val="22"/>
          <w:szCs w:val="22"/>
          <w:lang w:val="en-US"/>
        </w:rPr>
      </w:pPr>
      <w:r w:rsidRPr="001B3910">
        <w:rPr>
          <w:sz w:val="22"/>
          <w:szCs w:val="22"/>
          <w:lang w:val="en-US"/>
        </w:rPr>
        <w:t>In this research, the s</w:t>
      </w:r>
      <w:r w:rsidR="002B1817" w:rsidRPr="001B3910">
        <w:rPr>
          <w:sz w:val="22"/>
          <w:szCs w:val="22"/>
          <w:lang w:val="en-US"/>
        </w:rPr>
        <w:t xml:space="preserve">tudent learning outcomes divide </w:t>
      </w:r>
      <w:r w:rsidRPr="001B3910">
        <w:rPr>
          <w:sz w:val="22"/>
          <w:szCs w:val="22"/>
          <w:lang w:val="en-US"/>
        </w:rPr>
        <w:t>into three aspects: (1) the cogn</w:t>
      </w:r>
      <w:r w:rsidR="00BD331A" w:rsidRPr="001B3910">
        <w:rPr>
          <w:sz w:val="22"/>
          <w:szCs w:val="22"/>
          <w:lang w:val="en-US"/>
        </w:rPr>
        <w:t>itive learning outcomes aspect.</w:t>
      </w:r>
    </w:p>
    <w:p w:rsidR="005338EC" w:rsidRPr="001B3910" w:rsidRDefault="00A41785" w:rsidP="005338EC">
      <w:pPr>
        <w:pStyle w:val="ListParagraph"/>
        <w:numPr>
          <w:ilvl w:val="0"/>
          <w:numId w:val="8"/>
        </w:numPr>
        <w:spacing w:line="276" w:lineRule="auto"/>
        <w:ind w:left="360"/>
        <w:contextualSpacing/>
        <w:jc w:val="both"/>
        <w:rPr>
          <w:b/>
          <w:sz w:val="22"/>
          <w:szCs w:val="22"/>
          <w:lang w:val="en-US"/>
        </w:rPr>
      </w:pPr>
      <w:r w:rsidRPr="001B3910">
        <w:rPr>
          <w:b/>
          <w:sz w:val="22"/>
          <w:szCs w:val="22"/>
          <w:lang w:val="en-US"/>
        </w:rPr>
        <w:t>The Hypothesis Result of Cognitive Learning Outcomes</w:t>
      </w:r>
    </w:p>
    <w:p w:rsidR="00CB71ED" w:rsidRPr="001B3910" w:rsidRDefault="005338EC" w:rsidP="000F19B9">
      <w:pPr>
        <w:pStyle w:val="ListParagraph"/>
        <w:spacing w:line="276" w:lineRule="auto"/>
        <w:ind w:left="360"/>
        <w:contextualSpacing/>
        <w:jc w:val="both"/>
        <w:rPr>
          <w:sz w:val="22"/>
          <w:szCs w:val="22"/>
          <w:lang w:val="en-US"/>
        </w:rPr>
      </w:pPr>
      <w:r w:rsidRPr="001B3910">
        <w:rPr>
          <w:sz w:val="22"/>
          <w:szCs w:val="22"/>
          <w:lang w:val="en-US"/>
        </w:rPr>
        <w:t xml:space="preserve">In Table 6, it </w:t>
      </w:r>
      <w:r w:rsidR="004133C2" w:rsidRPr="001B3910">
        <w:rPr>
          <w:sz w:val="22"/>
          <w:szCs w:val="22"/>
          <w:lang w:val="en-US"/>
        </w:rPr>
        <w:t xml:space="preserve">shows us </w:t>
      </w:r>
      <w:r w:rsidRPr="001B3910">
        <w:rPr>
          <w:sz w:val="22"/>
          <w:szCs w:val="22"/>
          <w:lang w:val="en-US"/>
        </w:rPr>
        <w:t xml:space="preserve">that Fcount of cognitive learning outcomes </w:t>
      </w:r>
      <w:r w:rsidR="00B958FA" w:rsidRPr="001B3910">
        <w:rPr>
          <w:sz w:val="22"/>
          <w:szCs w:val="22"/>
          <w:lang w:val="en-US"/>
        </w:rPr>
        <w:t xml:space="preserve">toward </w:t>
      </w:r>
      <w:r w:rsidRPr="001B3910">
        <w:rPr>
          <w:sz w:val="22"/>
          <w:szCs w:val="22"/>
          <w:lang w:val="en-US"/>
        </w:rPr>
        <w:t>the learning model</w:t>
      </w:r>
      <w:r w:rsidR="00B958FA" w:rsidRPr="001B3910">
        <w:rPr>
          <w:sz w:val="22"/>
          <w:szCs w:val="22"/>
          <w:lang w:val="en-US"/>
        </w:rPr>
        <w:t xml:space="preserve"> effect</w:t>
      </w:r>
      <w:r w:rsidRPr="001B3910">
        <w:rPr>
          <w:sz w:val="22"/>
          <w:szCs w:val="22"/>
          <w:lang w:val="en-US"/>
        </w:rPr>
        <w:t xml:space="preserve"> is 4.828 and its significance is 0.03. Because the significance is &lt;0.05, then Ho is rejected and Ha is accepted. Therefore, in this research, </w:t>
      </w:r>
      <w:r w:rsidR="0064619A" w:rsidRPr="001B3910">
        <w:rPr>
          <w:sz w:val="22"/>
          <w:szCs w:val="22"/>
          <w:lang w:val="en-US"/>
        </w:rPr>
        <w:t>it has</w:t>
      </w:r>
      <w:r w:rsidRPr="001B3910">
        <w:rPr>
          <w:sz w:val="22"/>
          <w:szCs w:val="22"/>
          <w:lang w:val="en-US"/>
        </w:rPr>
        <w:t xml:space="preserve"> a significant influence on the use of problem-based learning model and</w:t>
      </w:r>
      <w:r w:rsidR="004133C2" w:rsidRPr="001B3910">
        <w:rPr>
          <w:sz w:val="22"/>
          <w:szCs w:val="22"/>
          <w:lang w:val="en-US"/>
        </w:rPr>
        <w:t xml:space="preserve"> the</w:t>
      </w:r>
      <w:r w:rsidRPr="001B3910">
        <w:rPr>
          <w:sz w:val="22"/>
          <w:szCs w:val="22"/>
          <w:lang w:val="en-US"/>
        </w:rPr>
        <w:t xml:space="preserve"> direct learning model toward t</w:t>
      </w:r>
      <w:r w:rsidR="00AA334E" w:rsidRPr="001B3910">
        <w:rPr>
          <w:sz w:val="22"/>
          <w:szCs w:val="22"/>
          <w:lang w:val="en-US"/>
        </w:rPr>
        <w:t>he cognitive learning outcomes o</w:t>
      </w:r>
      <w:r w:rsidRPr="001B3910">
        <w:rPr>
          <w:sz w:val="22"/>
          <w:szCs w:val="22"/>
          <w:lang w:val="en-US"/>
        </w:rPr>
        <w:t xml:space="preserve">n the subject of food cutting. Furthermore, to answer the hypothesis research above, we can see the mean test of cognitive learning outcomes </w:t>
      </w:r>
      <w:r w:rsidR="004133C2" w:rsidRPr="001B3910">
        <w:rPr>
          <w:sz w:val="22"/>
          <w:szCs w:val="22"/>
          <w:lang w:val="en-US"/>
        </w:rPr>
        <w:t xml:space="preserve">as </w:t>
      </w:r>
      <w:r w:rsidRPr="001B3910">
        <w:rPr>
          <w:sz w:val="22"/>
          <w:szCs w:val="22"/>
          <w:lang w:val="en-US"/>
        </w:rPr>
        <w:t>in Table 9 as follows.</w:t>
      </w:r>
    </w:p>
    <w:p w:rsidR="000F19B9" w:rsidRPr="001B3910" w:rsidRDefault="000F19B9" w:rsidP="000F19B9">
      <w:pPr>
        <w:pStyle w:val="ListParagraph"/>
        <w:ind w:left="426" w:right="-71"/>
        <w:jc w:val="center"/>
        <w:rPr>
          <w:noProof/>
          <w:sz w:val="22"/>
          <w:szCs w:val="22"/>
          <w:lang w:val="id-ID" w:eastAsia="id-ID"/>
        </w:rPr>
      </w:pPr>
    </w:p>
    <w:p w:rsidR="00FE7E11" w:rsidRPr="001B3910" w:rsidRDefault="000F19B9" w:rsidP="000F19B9">
      <w:pPr>
        <w:pStyle w:val="ListParagraph"/>
        <w:ind w:left="426" w:right="-71"/>
        <w:jc w:val="center"/>
        <w:rPr>
          <w:rFonts w:eastAsia="Times New Roman"/>
          <w:sz w:val="22"/>
          <w:szCs w:val="22"/>
        </w:rPr>
      </w:pPr>
      <w:r w:rsidRPr="001B3910">
        <w:rPr>
          <w:noProof/>
          <w:sz w:val="22"/>
          <w:szCs w:val="22"/>
          <w:lang w:val="id-ID" w:eastAsia="id-ID"/>
        </w:rPr>
        <w:t>Table 9. The Mean Test Result of Cognitive Learning Outcomes toward the Effect of Learning Model</w:t>
      </w:r>
    </w:p>
    <w:p w:rsidR="00CB71ED" w:rsidRPr="001B3910" w:rsidRDefault="00812A3A" w:rsidP="00B87521">
      <w:pPr>
        <w:pStyle w:val="ListParagraph"/>
        <w:spacing w:line="276" w:lineRule="auto"/>
        <w:ind w:left="360"/>
        <w:contextualSpacing/>
        <w:jc w:val="both"/>
        <w:rPr>
          <w:sz w:val="22"/>
          <w:szCs w:val="22"/>
          <w:lang w:val="en-US"/>
        </w:rPr>
      </w:pPr>
      <w:r w:rsidRPr="001B3910">
        <w:rPr>
          <w:noProof/>
          <w:sz w:val="22"/>
          <w:szCs w:val="22"/>
          <w:lang w:val="en-US" w:eastAsia="en-US"/>
        </w:rPr>
        <w:drawing>
          <wp:inline distT="0" distB="0" distL="0" distR="0">
            <wp:extent cx="2771775" cy="704850"/>
            <wp:effectExtent l="0" t="0" r="0" b="0"/>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l="32774" t="34514" r="18469" b="44971"/>
                    <a:stretch>
                      <a:fillRect/>
                    </a:stretch>
                  </pic:blipFill>
                  <pic:spPr bwMode="auto">
                    <a:xfrm>
                      <a:off x="0" y="0"/>
                      <a:ext cx="2771775" cy="704850"/>
                    </a:xfrm>
                    <a:prstGeom prst="rect">
                      <a:avLst/>
                    </a:prstGeom>
                    <a:noFill/>
                    <a:ln>
                      <a:noFill/>
                    </a:ln>
                  </pic:spPr>
                </pic:pic>
              </a:graphicData>
            </a:graphic>
          </wp:inline>
        </w:drawing>
      </w:r>
    </w:p>
    <w:p w:rsidR="00B87521" w:rsidRPr="001B3910" w:rsidRDefault="00B87521" w:rsidP="00B87521">
      <w:pPr>
        <w:spacing w:line="276" w:lineRule="auto"/>
        <w:ind w:left="180"/>
        <w:jc w:val="both"/>
        <w:rPr>
          <w:sz w:val="22"/>
          <w:szCs w:val="22"/>
        </w:rPr>
      </w:pPr>
      <w:r w:rsidRPr="001B3910">
        <w:rPr>
          <w:sz w:val="22"/>
          <w:szCs w:val="22"/>
        </w:rPr>
        <w:t xml:space="preserve">Table 9 shows us that the </w:t>
      </w:r>
      <w:r w:rsidR="001E54B5" w:rsidRPr="001B3910">
        <w:rPr>
          <w:sz w:val="22"/>
          <w:szCs w:val="22"/>
        </w:rPr>
        <w:t>number of mean</w:t>
      </w:r>
      <w:r w:rsidRPr="001B3910">
        <w:rPr>
          <w:sz w:val="22"/>
          <w:szCs w:val="22"/>
        </w:rPr>
        <w:t xml:space="preserve"> of student cognitive learning outcomes using the problem-ba</w:t>
      </w:r>
      <w:r w:rsidR="00244AAA" w:rsidRPr="001B3910">
        <w:rPr>
          <w:sz w:val="22"/>
          <w:szCs w:val="22"/>
        </w:rPr>
        <w:t>sed learning model is 81,342 which</w:t>
      </w:r>
      <w:r w:rsidRPr="001B3910">
        <w:rPr>
          <w:sz w:val="22"/>
          <w:szCs w:val="22"/>
        </w:rPr>
        <w:t xml:space="preserve"> </w:t>
      </w:r>
      <w:r w:rsidR="00244AAA" w:rsidRPr="001B3910">
        <w:rPr>
          <w:sz w:val="22"/>
          <w:szCs w:val="22"/>
        </w:rPr>
        <w:t xml:space="preserve">are </w:t>
      </w:r>
      <w:r w:rsidRPr="001B3910">
        <w:rPr>
          <w:sz w:val="22"/>
          <w:szCs w:val="22"/>
        </w:rPr>
        <w:t xml:space="preserve">significantly higher than the student cognitive learning outcomes of the direct learning model that is 78,093. Fcount of cognitive learning outcomes toward the learning model effect is 4.828 and its significance is 0.03 &lt;0.05, then Ho is rejected and Ha is accepted. In conclusion, the student cognitive learning outcomes </w:t>
      </w:r>
      <w:r w:rsidR="004133C2" w:rsidRPr="001B3910">
        <w:rPr>
          <w:sz w:val="22"/>
          <w:szCs w:val="22"/>
        </w:rPr>
        <w:t>using</w:t>
      </w:r>
      <w:r w:rsidRPr="001B3910">
        <w:rPr>
          <w:sz w:val="22"/>
          <w:szCs w:val="22"/>
        </w:rPr>
        <w:t xml:space="preserve"> the problem-based learning model is significantly higher than the student learning outcomes </w:t>
      </w:r>
      <w:r w:rsidR="00244AAA" w:rsidRPr="001B3910">
        <w:rPr>
          <w:sz w:val="22"/>
          <w:szCs w:val="22"/>
        </w:rPr>
        <w:t>using</w:t>
      </w:r>
      <w:r w:rsidRPr="001B3910">
        <w:rPr>
          <w:sz w:val="22"/>
          <w:szCs w:val="22"/>
        </w:rPr>
        <w:t xml:space="preserve"> the direct learning model on the subject of food cutting at</w:t>
      </w:r>
      <w:r w:rsidR="00FE7E11" w:rsidRPr="001B3910">
        <w:rPr>
          <w:sz w:val="22"/>
          <w:szCs w:val="22"/>
        </w:rPr>
        <w:t xml:space="preserve"> </w:t>
      </w:r>
      <w:r w:rsidR="002D6FF2" w:rsidRPr="001B3910">
        <w:rPr>
          <w:sz w:val="22"/>
          <w:szCs w:val="22"/>
        </w:rPr>
        <w:t>SMKP</w:t>
      </w:r>
      <w:r w:rsidR="00FE7E11" w:rsidRPr="001B3910">
        <w:rPr>
          <w:sz w:val="22"/>
          <w:szCs w:val="22"/>
        </w:rPr>
        <w:t xml:space="preserve"> YPM 2 Taman.</w:t>
      </w:r>
    </w:p>
    <w:p w:rsidR="00085D09" w:rsidRPr="001B3910" w:rsidRDefault="0015355D" w:rsidP="0015355D">
      <w:pPr>
        <w:numPr>
          <w:ilvl w:val="0"/>
          <w:numId w:val="7"/>
        </w:numPr>
        <w:ind w:left="360"/>
        <w:rPr>
          <w:b/>
          <w:sz w:val="22"/>
          <w:szCs w:val="22"/>
        </w:rPr>
      </w:pPr>
      <w:r w:rsidRPr="001B3910">
        <w:rPr>
          <w:b/>
          <w:sz w:val="22"/>
          <w:szCs w:val="22"/>
        </w:rPr>
        <w:lastRenderedPageBreak/>
        <w:t>The First Hypothesis Test</w:t>
      </w:r>
    </w:p>
    <w:p w:rsidR="004739AA" w:rsidRPr="001B3910" w:rsidRDefault="004739AA" w:rsidP="0015355D">
      <w:pPr>
        <w:pStyle w:val="ListParagraph"/>
        <w:autoSpaceDE w:val="0"/>
        <w:autoSpaceDN w:val="0"/>
        <w:adjustRightInd w:val="0"/>
        <w:spacing w:line="276" w:lineRule="auto"/>
        <w:ind w:hanging="360"/>
        <w:jc w:val="both"/>
        <w:rPr>
          <w:sz w:val="22"/>
          <w:szCs w:val="22"/>
          <w:lang w:val="en-US"/>
        </w:rPr>
      </w:pPr>
      <w:r w:rsidRPr="001B3910">
        <w:rPr>
          <w:sz w:val="22"/>
          <w:szCs w:val="22"/>
          <w:lang w:val="en-US"/>
        </w:rPr>
        <w:t xml:space="preserve">Ha: </w:t>
      </w:r>
      <w:r w:rsidR="008F3FFE" w:rsidRPr="001B3910">
        <w:rPr>
          <w:sz w:val="22"/>
          <w:szCs w:val="22"/>
          <w:lang w:val="en-US"/>
        </w:rPr>
        <w:t>The student</w:t>
      </w:r>
      <w:r w:rsidR="0015355D" w:rsidRPr="001B3910">
        <w:rPr>
          <w:sz w:val="22"/>
          <w:szCs w:val="22"/>
          <w:lang w:val="en-US"/>
        </w:rPr>
        <w:t xml:space="preserve"> learning outcomes that have high learning motivation are significantly higher than the student learning outcomes that have low learning motivation on the subject of food cutting.</w:t>
      </w:r>
    </w:p>
    <w:p w:rsidR="00F815AB" w:rsidRPr="001B3910" w:rsidRDefault="004739AA" w:rsidP="00F815AB">
      <w:pPr>
        <w:pStyle w:val="ListParagraph"/>
        <w:autoSpaceDE w:val="0"/>
        <w:autoSpaceDN w:val="0"/>
        <w:adjustRightInd w:val="0"/>
        <w:spacing w:line="276" w:lineRule="auto"/>
        <w:ind w:hanging="360"/>
        <w:jc w:val="both"/>
        <w:rPr>
          <w:sz w:val="22"/>
          <w:szCs w:val="22"/>
          <w:lang w:val="en-US"/>
        </w:rPr>
      </w:pPr>
      <w:r w:rsidRPr="001B3910">
        <w:rPr>
          <w:sz w:val="22"/>
          <w:szCs w:val="22"/>
          <w:lang w:val="en-US"/>
        </w:rPr>
        <w:t xml:space="preserve">Ho: </w:t>
      </w:r>
      <w:r w:rsidR="008F3FFE" w:rsidRPr="001B3910">
        <w:rPr>
          <w:sz w:val="22"/>
          <w:szCs w:val="22"/>
          <w:lang w:val="en-US"/>
        </w:rPr>
        <w:t>The st</w:t>
      </w:r>
      <w:r w:rsidR="0015355D" w:rsidRPr="001B3910">
        <w:rPr>
          <w:sz w:val="22"/>
          <w:szCs w:val="22"/>
          <w:lang w:val="en-US"/>
        </w:rPr>
        <w:t>udent learning o</w:t>
      </w:r>
      <w:r w:rsidR="008F3FFE" w:rsidRPr="001B3910">
        <w:rPr>
          <w:sz w:val="22"/>
          <w:szCs w:val="22"/>
          <w:lang w:val="en-US"/>
        </w:rPr>
        <w:t xml:space="preserve">utcomes that have high learning </w:t>
      </w:r>
      <w:r w:rsidR="0015355D" w:rsidRPr="001B3910">
        <w:rPr>
          <w:sz w:val="22"/>
          <w:szCs w:val="22"/>
          <w:lang w:val="en-US"/>
        </w:rPr>
        <w:t>motivation are as the same as the student learning outcomes that have low learning motivation on the subject of food cutting.</w:t>
      </w:r>
    </w:p>
    <w:p w:rsidR="00807CCF" w:rsidRPr="001B3910" w:rsidRDefault="00F815AB" w:rsidP="00807CCF">
      <w:pPr>
        <w:pStyle w:val="ListParagraph"/>
        <w:autoSpaceDE w:val="0"/>
        <w:autoSpaceDN w:val="0"/>
        <w:adjustRightInd w:val="0"/>
        <w:spacing w:line="276" w:lineRule="auto"/>
        <w:ind w:left="360"/>
        <w:jc w:val="both"/>
        <w:rPr>
          <w:sz w:val="22"/>
          <w:szCs w:val="22"/>
          <w:lang w:val="en-US"/>
        </w:rPr>
      </w:pPr>
      <w:r w:rsidRPr="001B3910">
        <w:rPr>
          <w:sz w:val="22"/>
          <w:szCs w:val="22"/>
          <w:lang w:val="en-US"/>
        </w:rPr>
        <w:t>In this research, the s</w:t>
      </w:r>
      <w:r w:rsidR="008F3FFE" w:rsidRPr="001B3910">
        <w:rPr>
          <w:sz w:val="22"/>
          <w:szCs w:val="22"/>
          <w:lang w:val="en-US"/>
        </w:rPr>
        <w:t>tudent learning outcomes divide</w:t>
      </w:r>
      <w:r w:rsidRPr="001B3910">
        <w:rPr>
          <w:sz w:val="22"/>
          <w:szCs w:val="22"/>
          <w:lang w:val="en-US"/>
        </w:rPr>
        <w:t xml:space="preserve"> into three subjects: (1) the cogn</w:t>
      </w:r>
      <w:r w:rsidR="00BD331A" w:rsidRPr="001B3910">
        <w:rPr>
          <w:sz w:val="22"/>
          <w:szCs w:val="22"/>
          <w:lang w:val="en-US"/>
        </w:rPr>
        <w:t>itive learning outcomes subject.</w:t>
      </w:r>
    </w:p>
    <w:p w:rsidR="00807CCF" w:rsidRPr="001B3910" w:rsidRDefault="00807CCF" w:rsidP="00807CCF">
      <w:pPr>
        <w:pStyle w:val="ListParagraph"/>
        <w:numPr>
          <w:ilvl w:val="0"/>
          <w:numId w:val="10"/>
        </w:numPr>
        <w:autoSpaceDE w:val="0"/>
        <w:autoSpaceDN w:val="0"/>
        <w:adjustRightInd w:val="0"/>
        <w:spacing w:line="276" w:lineRule="auto"/>
        <w:ind w:left="720"/>
        <w:contextualSpacing/>
        <w:jc w:val="both"/>
        <w:rPr>
          <w:b/>
          <w:sz w:val="22"/>
          <w:szCs w:val="22"/>
          <w:lang w:val="en-US"/>
        </w:rPr>
      </w:pPr>
      <w:r w:rsidRPr="001B3910">
        <w:rPr>
          <w:b/>
          <w:sz w:val="22"/>
          <w:szCs w:val="22"/>
          <w:lang w:val="en-US"/>
        </w:rPr>
        <w:t>The Hypothesis of Cognitive Learning Outcomes toward the Effects of Learning Motivation</w:t>
      </w:r>
    </w:p>
    <w:p w:rsidR="004D2D5A" w:rsidRPr="001B3910" w:rsidRDefault="00807CCF" w:rsidP="00807CCF">
      <w:pPr>
        <w:pStyle w:val="ListParagraph"/>
        <w:autoSpaceDE w:val="0"/>
        <w:autoSpaceDN w:val="0"/>
        <w:adjustRightInd w:val="0"/>
        <w:spacing w:line="276" w:lineRule="auto"/>
        <w:jc w:val="both"/>
        <w:rPr>
          <w:sz w:val="22"/>
          <w:szCs w:val="22"/>
          <w:lang w:val="en-US"/>
        </w:rPr>
      </w:pPr>
      <w:r w:rsidRPr="001B3910">
        <w:rPr>
          <w:sz w:val="22"/>
          <w:szCs w:val="22"/>
          <w:lang w:val="en-US"/>
        </w:rPr>
        <w:t xml:space="preserve">In Table 6, it </w:t>
      </w:r>
      <w:r w:rsidR="007348D1" w:rsidRPr="001B3910">
        <w:rPr>
          <w:sz w:val="22"/>
          <w:szCs w:val="22"/>
          <w:lang w:val="en-US"/>
        </w:rPr>
        <w:t xml:space="preserve">shows </w:t>
      </w:r>
      <w:r w:rsidRPr="001B3910">
        <w:rPr>
          <w:sz w:val="22"/>
          <w:szCs w:val="22"/>
          <w:lang w:val="en-US"/>
        </w:rPr>
        <w:t xml:space="preserve">that Fcount of cognitive learning outcomes toward the effect of learning motivation is 26.299 among its significance is 0.00. Because the significance is &lt;0.05 however Ho is rejected and Ha is accepted. So, </w:t>
      </w:r>
      <w:r w:rsidR="0064619A" w:rsidRPr="001B3910">
        <w:rPr>
          <w:sz w:val="22"/>
          <w:szCs w:val="22"/>
          <w:lang w:val="en-US"/>
        </w:rPr>
        <w:t>it has</w:t>
      </w:r>
      <w:r w:rsidRPr="001B3910">
        <w:rPr>
          <w:sz w:val="22"/>
          <w:szCs w:val="22"/>
          <w:lang w:val="en-US"/>
        </w:rPr>
        <w:t xml:space="preserve"> a significant influence between the students among the low learning motivation toward the cognitive learning outcomes on the subject of food cutting. Moreover, to answer the hypothesis research above, we can see the mean test of cognitive learning outcomes</w:t>
      </w:r>
      <w:r w:rsidR="00C373C5" w:rsidRPr="001B3910">
        <w:rPr>
          <w:sz w:val="22"/>
          <w:szCs w:val="22"/>
          <w:lang w:val="en-US"/>
        </w:rPr>
        <w:t xml:space="preserve"> as</w:t>
      </w:r>
      <w:r w:rsidRPr="001B3910">
        <w:rPr>
          <w:sz w:val="22"/>
          <w:szCs w:val="22"/>
          <w:lang w:val="en-US"/>
        </w:rPr>
        <w:t xml:space="preserve"> in Table 12 as follows.</w:t>
      </w:r>
    </w:p>
    <w:p w:rsidR="002341BE" w:rsidRPr="001B3910" w:rsidRDefault="002341BE" w:rsidP="002341BE">
      <w:pPr>
        <w:pStyle w:val="ListParagraph"/>
        <w:autoSpaceDE w:val="0"/>
        <w:autoSpaceDN w:val="0"/>
        <w:adjustRightInd w:val="0"/>
        <w:spacing w:line="276" w:lineRule="auto"/>
        <w:ind w:left="0"/>
        <w:rPr>
          <w:sz w:val="22"/>
          <w:szCs w:val="22"/>
          <w:lang w:val="en-US"/>
        </w:rPr>
      </w:pPr>
    </w:p>
    <w:p w:rsidR="00B13EEF" w:rsidRPr="001B3910" w:rsidRDefault="002341BE" w:rsidP="002341BE">
      <w:pPr>
        <w:pStyle w:val="ListParagraph"/>
        <w:autoSpaceDE w:val="0"/>
        <w:autoSpaceDN w:val="0"/>
        <w:adjustRightInd w:val="0"/>
        <w:spacing w:line="276" w:lineRule="auto"/>
        <w:jc w:val="center"/>
        <w:rPr>
          <w:sz w:val="22"/>
          <w:szCs w:val="22"/>
          <w:lang w:val="en-US"/>
        </w:rPr>
      </w:pPr>
      <w:r w:rsidRPr="001B3910">
        <w:rPr>
          <w:sz w:val="22"/>
          <w:szCs w:val="22"/>
        </w:rPr>
        <w:t xml:space="preserve">Table 12. </w:t>
      </w:r>
      <w:r w:rsidR="008D6F95" w:rsidRPr="001B3910">
        <w:rPr>
          <w:sz w:val="22"/>
          <w:szCs w:val="22"/>
        </w:rPr>
        <w:t>The Number of Mean Test</w:t>
      </w:r>
      <w:r w:rsidRPr="001B3910">
        <w:rPr>
          <w:sz w:val="22"/>
          <w:szCs w:val="22"/>
        </w:rPr>
        <w:t xml:space="preserve"> of Cognitive Learning Outcomes toward the Effect of Learning Motivation</w:t>
      </w:r>
    </w:p>
    <w:p w:rsidR="002341BE" w:rsidRPr="001B3910" w:rsidRDefault="00812A3A" w:rsidP="002341BE">
      <w:pPr>
        <w:ind w:left="360" w:hanging="218"/>
        <w:rPr>
          <w:b/>
          <w:sz w:val="22"/>
          <w:szCs w:val="22"/>
          <w:lang w:eastAsia="id-ID"/>
        </w:rPr>
      </w:pPr>
      <w:r w:rsidRPr="001B3910">
        <w:rPr>
          <w:b/>
          <w:noProof/>
          <w:sz w:val="22"/>
          <w:szCs w:val="22"/>
        </w:rPr>
        <w:drawing>
          <wp:inline distT="0" distB="0" distL="0" distR="0">
            <wp:extent cx="2990850" cy="79057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l="29324" t="43831" r="14795" b="33310"/>
                    <a:stretch>
                      <a:fillRect/>
                    </a:stretch>
                  </pic:blipFill>
                  <pic:spPr bwMode="auto">
                    <a:xfrm>
                      <a:off x="0" y="0"/>
                      <a:ext cx="2990850" cy="790575"/>
                    </a:xfrm>
                    <a:prstGeom prst="rect">
                      <a:avLst/>
                    </a:prstGeom>
                    <a:noFill/>
                    <a:ln>
                      <a:noFill/>
                    </a:ln>
                  </pic:spPr>
                </pic:pic>
              </a:graphicData>
            </a:graphic>
          </wp:inline>
        </w:drawing>
      </w:r>
    </w:p>
    <w:p w:rsidR="004C3117" w:rsidRPr="001B3910" w:rsidRDefault="002341BE" w:rsidP="004C3117">
      <w:pPr>
        <w:spacing w:line="276" w:lineRule="auto"/>
        <w:ind w:left="720"/>
        <w:jc w:val="both"/>
        <w:rPr>
          <w:sz w:val="22"/>
          <w:szCs w:val="22"/>
        </w:rPr>
      </w:pPr>
      <w:r w:rsidRPr="001B3910">
        <w:rPr>
          <w:sz w:val="22"/>
          <w:szCs w:val="22"/>
        </w:rPr>
        <w:t xml:space="preserve">Table 12 shows that the </w:t>
      </w:r>
      <w:r w:rsidR="001E54B5" w:rsidRPr="001B3910">
        <w:rPr>
          <w:sz w:val="22"/>
          <w:szCs w:val="22"/>
        </w:rPr>
        <w:t>number of mean</w:t>
      </w:r>
      <w:r w:rsidRPr="001B3910">
        <w:rPr>
          <w:sz w:val="22"/>
          <w:szCs w:val="22"/>
        </w:rPr>
        <w:t xml:space="preserve"> of the student cognitive learning outcomes that have high learning motivation is</w:t>
      </w:r>
      <w:r w:rsidR="00C373C5" w:rsidRPr="001B3910">
        <w:rPr>
          <w:sz w:val="22"/>
          <w:szCs w:val="22"/>
        </w:rPr>
        <w:t xml:space="preserve"> 83,501 </w:t>
      </w:r>
      <w:r w:rsidRPr="001B3910">
        <w:rPr>
          <w:sz w:val="22"/>
          <w:szCs w:val="22"/>
        </w:rPr>
        <w:t xml:space="preserve">which </w:t>
      </w:r>
      <w:r w:rsidR="00C373C5" w:rsidRPr="001B3910">
        <w:rPr>
          <w:sz w:val="22"/>
          <w:szCs w:val="22"/>
        </w:rPr>
        <w:t xml:space="preserve">are </w:t>
      </w:r>
      <w:r w:rsidRPr="001B3910">
        <w:rPr>
          <w:sz w:val="22"/>
          <w:szCs w:val="22"/>
        </w:rPr>
        <w:t>significantly higher than the student cognitive learning outcomes that have low learning motivation that is 75,934.</w:t>
      </w:r>
      <w:r w:rsidR="00B13EEF" w:rsidRPr="001B3910">
        <w:rPr>
          <w:sz w:val="22"/>
          <w:szCs w:val="22"/>
        </w:rPr>
        <w:t xml:space="preserve"> </w:t>
      </w:r>
      <w:r w:rsidR="006D7ABF" w:rsidRPr="001B3910">
        <w:rPr>
          <w:sz w:val="22"/>
          <w:szCs w:val="22"/>
        </w:rPr>
        <w:t xml:space="preserve">Fcount of cognitive learning outcomes toward the effect of the learning model is 26.299 and its significance is 0.00 &lt;0.05 so that Ho is rejected and Ha is </w:t>
      </w:r>
      <w:r w:rsidR="006D7ABF" w:rsidRPr="001B3910">
        <w:rPr>
          <w:sz w:val="22"/>
          <w:szCs w:val="22"/>
        </w:rPr>
        <w:lastRenderedPageBreak/>
        <w:t>accepted.</w:t>
      </w:r>
      <w:r w:rsidR="00B13EEF" w:rsidRPr="001B3910">
        <w:rPr>
          <w:sz w:val="22"/>
          <w:szCs w:val="22"/>
        </w:rPr>
        <w:t xml:space="preserve"> </w:t>
      </w:r>
      <w:r w:rsidR="006D7ABF" w:rsidRPr="001B3910">
        <w:rPr>
          <w:sz w:val="22"/>
          <w:szCs w:val="22"/>
        </w:rPr>
        <w:t>In conclusion, the student cognitive learning outcomes that have high learning motivation are significantly higher than the student learning outcomes that have low learning motivation on the subjects of food cutting at</w:t>
      </w:r>
      <w:r w:rsidR="00B13EEF" w:rsidRPr="001B3910">
        <w:rPr>
          <w:sz w:val="22"/>
          <w:szCs w:val="22"/>
        </w:rPr>
        <w:t xml:space="preserve"> SMK YPM 2 Taman.</w:t>
      </w:r>
    </w:p>
    <w:p w:rsidR="000B6D3F" w:rsidRPr="001B3910" w:rsidRDefault="000B6D3F" w:rsidP="0077763B">
      <w:pPr>
        <w:rPr>
          <w:b/>
          <w:sz w:val="22"/>
          <w:szCs w:val="22"/>
          <w:lang w:eastAsia="id-ID"/>
        </w:rPr>
      </w:pPr>
    </w:p>
    <w:p w:rsidR="000B6D3F" w:rsidRPr="001B3910" w:rsidRDefault="000B6D3F" w:rsidP="0077763B">
      <w:pPr>
        <w:rPr>
          <w:b/>
          <w:sz w:val="22"/>
          <w:szCs w:val="22"/>
          <w:lang w:eastAsia="id-ID"/>
        </w:rPr>
      </w:pPr>
    </w:p>
    <w:p w:rsidR="0077763B" w:rsidRPr="001B3910" w:rsidRDefault="00E51BAC" w:rsidP="0077763B">
      <w:pPr>
        <w:rPr>
          <w:b/>
          <w:sz w:val="22"/>
          <w:szCs w:val="22"/>
          <w:lang w:eastAsia="id-ID"/>
        </w:rPr>
      </w:pPr>
      <w:r w:rsidRPr="001B3910">
        <w:rPr>
          <w:b/>
          <w:sz w:val="22"/>
          <w:szCs w:val="22"/>
          <w:lang w:eastAsia="id-ID"/>
        </w:rPr>
        <w:t>CONCLUSION</w:t>
      </w:r>
    </w:p>
    <w:p w:rsidR="00605D7A" w:rsidRPr="001B3910" w:rsidRDefault="00605D7A" w:rsidP="0077763B">
      <w:pPr>
        <w:rPr>
          <w:b/>
          <w:sz w:val="22"/>
          <w:szCs w:val="22"/>
          <w:lang w:eastAsia="id-ID"/>
        </w:rPr>
      </w:pPr>
    </w:p>
    <w:p w:rsidR="0077763B" w:rsidRPr="001B3910" w:rsidRDefault="00E51BAC" w:rsidP="0077763B">
      <w:pPr>
        <w:rPr>
          <w:sz w:val="22"/>
          <w:szCs w:val="22"/>
          <w:lang w:eastAsia="id-ID"/>
        </w:rPr>
      </w:pPr>
      <w:r w:rsidRPr="001B3910">
        <w:rPr>
          <w:sz w:val="22"/>
          <w:szCs w:val="22"/>
          <w:lang w:eastAsia="id-ID"/>
        </w:rPr>
        <w:t>Inferences</w:t>
      </w:r>
    </w:p>
    <w:p w:rsidR="0045666F" w:rsidRPr="001B3910" w:rsidRDefault="0045666F" w:rsidP="0045666F">
      <w:pPr>
        <w:spacing w:line="276" w:lineRule="auto"/>
        <w:jc w:val="both"/>
        <w:rPr>
          <w:rFonts w:eastAsia="Calibri"/>
          <w:noProof/>
          <w:sz w:val="22"/>
          <w:szCs w:val="22"/>
          <w:lang w:eastAsia="id-ID"/>
        </w:rPr>
      </w:pPr>
      <w:r w:rsidRPr="001B3910">
        <w:rPr>
          <w:rFonts w:eastAsia="Calibri"/>
          <w:noProof/>
          <w:sz w:val="22"/>
          <w:szCs w:val="22"/>
          <w:lang w:val="id-ID" w:eastAsia="id-ID"/>
        </w:rPr>
        <w:t>Based on the test result and the discussion result of this research, the researcher represents the conclusion as follow.</w:t>
      </w:r>
    </w:p>
    <w:p w:rsidR="00402440" w:rsidRPr="001B3910" w:rsidRDefault="0045666F" w:rsidP="00402440">
      <w:pPr>
        <w:spacing w:line="276" w:lineRule="auto"/>
        <w:rPr>
          <w:b/>
          <w:sz w:val="22"/>
          <w:szCs w:val="22"/>
        </w:rPr>
      </w:pPr>
      <w:r w:rsidRPr="001B3910">
        <w:rPr>
          <w:sz w:val="22"/>
          <w:szCs w:val="22"/>
        </w:rPr>
        <w:t>The conclusions of the research are as follow;</w:t>
      </w:r>
    </w:p>
    <w:p w:rsidR="00402440" w:rsidRPr="001B3910" w:rsidRDefault="007D01A0" w:rsidP="007D01A0">
      <w:pPr>
        <w:pStyle w:val="ListParagraph"/>
        <w:numPr>
          <w:ilvl w:val="0"/>
          <w:numId w:val="15"/>
        </w:numPr>
        <w:spacing w:after="200" w:line="276" w:lineRule="auto"/>
        <w:ind w:left="180" w:hanging="180"/>
        <w:contextualSpacing/>
        <w:jc w:val="both"/>
        <w:rPr>
          <w:sz w:val="22"/>
          <w:szCs w:val="22"/>
        </w:rPr>
      </w:pPr>
      <w:r w:rsidRPr="001B3910">
        <w:rPr>
          <w:sz w:val="22"/>
          <w:szCs w:val="22"/>
        </w:rPr>
        <w:t>The student cognitive, affective and psychomotor learning outcomes using the problem-based learning model are significantly higher than the student learning outcomes using the direct learning model on the subject of food cutting at</w:t>
      </w:r>
      <w:r w:rsidR="00402440" w:rsidRPr="001B3910">
        <w:rPr>
          <w:sz w:val="22"/>
          <w:szCs w:val="22"/>
        </w:rPr>
        <w:t xml:space="preserve"> SMK</w:t>
      </w:r>
      <w:r w:rsidRPr="001B3910">
        <w:rPr>
          <w:sz w:val="22"/>
          <w:szCs w:val="22"/>
          <w:lang w:val="en-US"/>
        </w:rPr>
        <w:t>P</w:t>
      </w:r>
      <w:r w:rsidR="00402440" w:rsidRPr="001B3910">
        <w:rPr>
          <w:sz w:val="22"/>
          <w:szCs w:val="22"/>
        </w:rPr>
        <w:t xml:space="preserve"> YPM 2 Taman.</w:t>
      </w:r>
    </w:p>
    <w:p w:rsidR="00402440" w:rsidRPr="001B3910" w:rsidRDefault="003A175A" w:rsidP="003A175A">
      <w:pPr>
        <w:pStyle w:val="ListParagraph"/>
        <w:numPr>
          <w:ilvl w:val="0"/>
          <w:numId w:val="15"/>
        </w:numPr>
        <w:spacing w:after="200" w:line="276" w:lineRule="auto"/>
        <w:ind w:left="180" w:hanging="180"/>
        <w:contextualSpacing/>
        <w:jc w:val="both"/>
        <w:rPr>
          <w:sz w:val="22"/>
          <w:szCs w:val="22"/>
        </w:rPr>
      </w:pPr>
      <w:r w:rsidRPr="001B3910">
        <w:rPr>
          <w:sz w:val="22"/>
          <w:szCs w:val="22"/>
        </w:rPr>
        <w:t>The student cognitive, affective and psychomotor learning outcomes that have a high level of learning motivation are significantly higher than the student learning outcomes that have low learning motivation level on the subject of food cutting at</w:t>
      </w:r>
      <w:r w:rsidR="00402440" w:rsidRPr="001B3910">
        <w:rPr>
          <w:sz w:val="22"/>
          <w:szCs w:val="22"/>
        </w:rPr>
        <w:t xml:space="preserve"> SMK</w:t>
      </w:r>
      <w:r w:rsidRPr="001B3910">
        <w:rPr>
          <w:sz w:val="22"/>
          <w:szCs w:val="22"/>
          <w:lang w:val="en-US"/>
        </w:rPr>
        <w:t>P</w:t>
      </w:r>
      <w:r w:rsidR="00402440" w:rsidRPr="001B3910">
        <w:rPr>
          <w:sz w:val="22"/>
          <w:szCs w:val="22"/>
        </w:rPr>
        <w:t xml:space="preserve"> YPM 2 Taman.</w:t>
      </w:r>
    </w:p>
    <w:p w:rsidR="00402440" w:rsidRPr="001B3910" w:rsidRDefault="003A175A" w:rsidP="003A175A">
      <w:pPr>
        <w:pStyle w:val="ListParagraph"/>
        <w:numPr>
          <w:ilvl w:val="0"/>
          <w:numId w:val="15"/>
        </w:numPr>
        <w:spacing w:after="200" w:line="276" w:lineRule="auto"/>
        <w:ind w:left="180" w:hanging="180"/>
        <w:contextualSpacing/>
        <w:jc w:val="both"/>
        <w:rPr>
          <w:sz w:val="22"/>
          <w:szCs w:val="22"/>
        </w:rPr>
      </w:pPr>
      <w:r w:rsidRPr="001B3910">
        <w:rPr>
          <w:sz w:val="22"/>
          <w:szCs w:val="22"/>
        </w:rPr>
        <w:t>It has an interaction between the learning model and the level of learning motivation towards the cognitive, affective and psychomotor learning outcomes</w:t>
      </w:r>
      <w:r w:rsidRPr="001B3910">
        <w:rPr>
          <w:sz w:val="22"/>
          <w:szCs w:val="22"/>
          <w:lang w:val="en-US"/>
        </w:rPr>
        <w:t xml:space="preserve"> on the</w:t>
      </w:r>
      <w:r w:rsidRPr="001B3910">
        <w:rPr>
          <w:sz w:val="22"/>
          <w:szCs w:val="22"/>
        </w:rPr>
        <w:t xml:space="preserve"> subject </w:t>
      </w:r>
      <w:r w:rsidRPr="001B3910">
        <w:rPr>
          <w:sz w:val="22"/>
          <w:szCs w:val="22"/>
          <w:lang w:val="en-US"/>
        </w:rPr>
        <w:t xml:space="preserve">of </w:t>
      </w:r>
      <w:r w:rsidRPr="001B3910">
        <w:rPr>
          <w:sz w:val="22"/>
          <w:szCs w:val="22"/>
        </w:rPr>
        <w:t>food cutting at</w:t>
      </w:r>
      <w:r w:rsidR="00402440" w:rsidRPr="001B3910">
        <w:rPr>
          <w:sz w:val="22"/>
          <w:szCs w:val="22"/>
        </w:rPr>
        <w:t xml:space="preserve"> SMK</w:t>
      </w:r>
      <w:r w:rsidRPr="001B3910">
        <w:rPr>
          <w:sz w:val="22"/>
          <w:szCs w:val="22"/>
          <w:lang w:val="en-US"/>
        </w:rPr>
        <w:t>P</w:t>
      </w:r>
      <w:r w:rsidR="00402440" w:rsidRPr="001B3910">
        <w:rPr>
          <w:sz w:val="22"/>
          <w:szCs w:val="22"/>
        </w:rPr>
        <w:t xml:space="preserve"> YPM 2 Taman.</w:t>
      </w:r>
    </w:p>
    <w:p w:rsidR="00E36696" w:rsidRPr="001B3910" w:rsidRDefault="00E36696" w:rsidP="0077763B">
      <w:pPr>
        <w:jc w:val="both"/>
        <w:rPr>
          <w:rFonts w:eastAsia="Calibri"/>
          <w:noProof/>
          <w:sz w:val="22"/>
          <w:szCs w:val="22"/>
          <w:lang w:eastAsia="id-ID"/>
        </w:rPr>
      </w:pPr>
      <w:r w:rsidRPr="001B3910">
        <w:rPr>
          <w:rFonts w:eastAsia="Calibri"/>
          <w:noProof/>
          <w:sz w:val="22"/>
          <w:szCs w:val="22"/>
          <w:lang w:val="id-ID" w:eastAsia="id-ID"/>
        </w:rPr>
        <w:t>Suggestion</w:t>
      </w:r>
      <w:r w:rsidRPr="001B3910">
        <w:rPr>
          <w:rFonts w:eastAsia="Calibri"/>
          <w:noProof/>
          <w:sz w:val="22"/>
          <w:szCs w:val="22"/>
          <w:lang w:eastAsia="id-ID"/>
        </w:rPr>
        <w:t>s</w:t>
      </w:r>
    </w:p>
    <w:p w:rsidR="00B74587" w:rsidRPr="001B3910" w:rsidRDefault="00E36696" w:rsidP="00B74587">
      <w:pPr>
        <w:jc w:val="both"/>
        <w:rPr>
          <w:rFonts w:eastAsia="Calibri"/>
          <w:noProof/>
          <w:sz w:val="22"/>
          <w:szCs w:val="22"/>
          <w:lang w:eastAsia="id-ID"/>
        </w:rPr>
      </w:pPr>
      <w:r w:rsidRPr="001B3910">
        <w:rPr>
          <w:rFonts w:eastAsia="Calibri"/>
          <w:noProof/>
          <w:sz w:val="22"/>
          <w:szCs w:val="22"/>
          <w:lang w:val="id-ID" w:eastAsia="id-ID"/>
        </w:rPr>
        <w:t>Based on the conclusions and implications above, the researcher suggests</w:t>
      </w:r>
      <w:r w:rsidRPr="001B3910">
        <w:rPr>
          <w:rFonts w:eastAsia="Calibri"/>
          <w:noProof/>
          <w:sz w:val="22"/>
          <w:szCs w:val="22"/>
          <w:lang w:eastAsia="id-ID"/>
        </w:rPr>
        <w:t>;</w:t>
      </w:r>
    </w:p>
    <w:p w:rsidR="00B74587" w:rsidRPr="001B3910" w:rsidRDefault="00B74587" w:rsidP="00B74587">
      <w:pPr>
        <w:pStyle w:val="ListParagraph"/>
        <w:numPr>
          <w:ilvl w:val="0"/>
          <w:numId w:val="16"/>
        </w:numPr>
        <w:spacing w:after="200" w:line="276" w:lineRule="auto"/>
        <w:ind w:left="360"/>
        <w:contextualSpacing/>
        <w:jc w:val="both"/>
        <w:rPr>
          <w:sz w:val="22"/>
          <w:szCs w:val="22"/>
        </w:rPr>
      </w:pPr>
      <w:r w:rsidRPr="001B3910">
        <w:rPr>
          <w:sz w:val="22"/>
          <w:szCs w:val="22"/>
        </w:rPr>
        <w:t>The student learning outcomes</w:t>
      </w:r>
      <w:r w:rsidR="00E663C7" w:rsidRPr="001B3910">
        <w:rPr>
          <w:sz w:val="22"/>
          <w:szCs w:val="22"/>
          <w:lang w:val="en-US"/>
        </w:rPr>
        <w:t xml:space="preserve"> should</w:t>
      </w:r>
      <w:r w:rsidR="00E663C7" w:rsidRPr="001B3910">
        <w:rPr>
          <w:sz w:val="22"/>
          <w:szCs w:val="22"/>
        </w:rPr>
        <w:t xml:space="preserve"> us</w:t>
      </w:r>
      <w:r w:rsidR="00E663C7" w:rsidRPr="001B3910">
        <w:rPr>
          <w:sz w:val="22"/>
          <w:szCs w:val="22"/>
          <w:lang w:val="en-US"/>
        </w:rPr>
        <w:t>e</w:t>
      </w:r>
      <w:r w:rsidRPr="001B3910">
        <w:rPr>
          <w:sz w:val="22"/>
          <w:szCs w:val="22"/>
        </w:rPr>
        <w:t xml:space="preserve"> the problem-based learning model</w:t>
      </w:r>
      <w:r w:rsidR="00E663C7" w:rsidRPr="001B3910">
        <w:rPr>
          <w:sz w:val="22"/>
          <w:szCs w:val="22"/>
          <w:lang w:val="en-US"/>
        </w:rPr>
        <w:t xml:space="preserve"> because </w:t>
      </w:r>
      <w:r w:rsidR="00A70325" w:rsidRPr="001B3910">
        <w:rPr>
          <w:sz w:val="22"/>
          <w:szCs w:val="22"/>
          <w:lang w:val="en-US"/>
        </w:rPr>
        <w:t xml:space="preserve">the </w:t>
      </w:r>
      <w:r w:rsidR="00A70325" w:rsidRPr="001B3910">
        <w:rPr>
          <w:sz w:val="22"/>
          <w:szCs w:val="22"/>
        </w:rPr>
        <w:t>student learning outcomes</w:t>
      </w:r>
      <w:r w:rsidR="00A70325" w:rsidRPr="001B3910">
        <w:rPr>
          <w:sz w:val="22"/>
          <w:szCs w:val="22"/>
          <w:lang w:val="en-US"/>
        </w:rPr>
        <w:t xml:space="preserve"> that use this model </w:t>
      </w:r>
      <w:r w:rsidRPr="001B3910">
        <w:rPr>
          <w:sz w:val="22"/>
          <w:szCs w:val="22"/>
        </w:rPr>
        <w:t xml:space="preserve">is significantly higher than the student learning outcomes </w:t>
      </w:r>
      <w:r w:rsidR="00A70325" w:rsidRPr="001B3910">
        <w:rPr>
          <w:sz w:val="22"/>
          <w:szCs w:val="22"/>
          <w:lang w:val="en-US"/>
        </w:rPr>
        <w:t xml:space="preserve">that use </w:t>
      </w:r>
      <w:r w:rsidRPr="001B3910">
        <w:rPr>
          <w:sz w:val="22"/>
          <w:szCs w:val="22"/>
        </w:rPr>
        <w:t>the direct learning model on the subject of food cutting at</w:t>
      </w:r>
      <w:r w:rsidR="00195C7C" w:rsidRPr="001B3910">
        <w:rPr>
          <w:sz w:val="22"/>
          <w:szCs w:val="22"/>
        </w:rPr>
        <w:t xml:space="preserve"> SMK</w:t>
      </w:r>
      <w:r w:rsidRPr="001B3910">
        <w:rPr>
          <w:sz w:val="22"/>
          <w:szCs w:val="22"/>
          <w:lang w:val="en-US"/>
        </w:rPr>
        <w:t>P</w:t>
      </w:r>
      <w:r w:rsidR="00195C7C" w:rsidRPr="001B3910">
        <w:rPr>
          <w:sz w:val="22"/>
          <w:szCs w:val="22"/>
        </w:rPr>
        <w:t xml:space="preserve"> YPM 2 Taman.</w:t>
      </w:r>
    </w:p>
    <w:p w:rsidR="00B74587" w:rsidRPr="001B3910" w:rsidRDefault="00A70325" w:rsidP="00B74587">
      <w:pPr>
        <w:pStyle w:val="ListParagraph"/>
        <w:numPr>
          <w:ilvl w:val="0"/>
          <w:numId w:val="16"/>
        </w:numPr>
        <w:spacing w:after="200" w:line="276" w:lineRule="auto"/>
        <w:ind w:left="360" w:hanging="283"/>
        <w:contextualSpacing/>
        <w:jc w:val="both"/>
        <w:rPr>
          <w:sz w:val="22"/>
          <w:szCs w:val="22"/>
        </w:rPr>
      </w:pPr>
      <w:r w:rsidRPr="001B3910">
        <w:rPr>
          <w:sz w:val="22"/>
          <w:szCs w:val="22"/>
          <w:lang w:val="en-US"/>
        </w:rPr>
        <w:t xml:space="preserve"> The students should have a high learning motivation level because t</w:t>
      </w:r>
      <w:r w:rsidR="00B74587" w:rsidRPr="001B3910">
        <w:rPr>
          <w:sz w:val="22"/>
          <w:szCs w:val="22"/>
        </w:rPr>
        <w:t>he student learning outcomes</w:t>
      </w:r>
      <w:r w:rsidR="00E663C7" w:rsidRPr="001B3910">
        <w:rPr>
          <w:sz w:val="22"/>
          <w:szCs w:val="22"/>
          <w:lang w:val="en-US"/>
        </w:rPr>
        <w:t xml:space="preserve"> </w:t>
      </w:r>
      <w:r w:rsidR="00B74587" w:rsidRPr="001B3910">
        <w:rPr>
          <w:sz w:val="22"/>
          <w:szCs w:val="22"/>
        </w:rPr>
        <w:t xml:space="preserve">that have a high level of learning motivation is significantly higher than the student learning outcomes that have low </w:t>
      </w:r>
      <w:r w:rsidR="00B74587" w:rsidRPr="001B3910">
        <w:rPr>
          <w:sz w:val="22"/>
          <w:szCs w:val="22"/>
        </w:rPr>
        <w:lastRenderedPageBreak/>
        <w:t>learning motivation level on the subject of food cutting at</w:t>
      </w:r>
      <w:r w:rsidR="00195C7C" w:rsidRPr="001B3910">
        <w:rPr>
          <w:sz w:val="22"/>
          <w:szCs w:val="22"/>
        </w:rPr>
        <w:t xml:space="preserve"> SMK</w:t>
      </w:r>
      <w:r w:rsidR="00B74587" w:rsidRPr="001B3910">
        <w:rPr>
          <w:sz w:val="22"/>
          <w:szCs w:val="22"/>
          <w:lang w:val="en-US"/>
        </w:rPr>
        <w:t>P</w:t>
      </w:r>
      <w:r w:rsidR="00195C7C" w:rsidRPr="001B3910">
        <w:rPr>
          <w:sz w:val="22"/>
          <w:szCs w:val="22"/>
        </w:rPr>
        <w:t xml:space="preserve"> YPM 2 Taman.</w:t>
      </w:r>
    </w:p>
    <w:p w:rsidR="00BA1B7B" w:rsidRPr="001B3910" w:rsidRDefault="000C25FD" w:rsidP="00BA1B7B">
      <w:pPr>
        <w:pStyle w:val="ListParagraph"/>
        <w:numPr>
          <w:ilvl w:val="0"/>
          <w:numId w:val="16"/>
        </w:numPr>
        <w:spacing w:after="200" w:line="276" w:lineRule="auto"/>
        <w:ind w:left="360" w:hanging="283"/>
        <w:contextualSpacing/>
        <w:jc w:val="both"/>
        <w:rPr>
          <w:rFonts w:eastAsia="Calibri"/>
          <w:noProof/>
          <w:sz w:val="22"/>
          <w:szCs w:val="22"/>
          <w:lang w:val="id-ID" w:eastAsia="id-ID"/>
        </w:rPr>
      </w:pPr>
      <w:r w:rsidRPr="001B3910">
        <w:rPr>
          <w:sz w:val="22"/>
          <w:szCs w:val="22"/>
          <w:lang w:val="en-US"/>
        </w:rPr>
        <w:t>If the next researcher wants to continue to analyze the other learning model</w:t>
      </w:r>
      <w:r w:rsidR="00295B7E" w:rsidRPr="001B3910">
        <w:rPr>
          <w:sz w:val="22"/>
          <w:szCs w:val="22"/>
          <w:lang w:val="en-US"/>
        </w:rPr>
        <w:t xml:space="preserve"> among the learning motivation</w:t>
      </w:r>
      <w:r w:rsidRPr="001B3910">
        <w:rPr>
          <w:sz w:val="22"/>
          <w:szCs w:val="22"/>
          <w:lang w:val="en-US"/>
        </w:rPr>
        <w:t xml:space="preserve">, the research that researcher analyze should </w:t>
      </w:r>
      <w:r w:rsidRPr="001B3910">
        <w:rPr>
          <w:sz w:val="22"/>
          <w:szCs w:val="22"/>
        </w:rPr>
        <w:t>ha</w:t>
      </w:r>
      <w:r w:rsidRPr="001B3910">
        <w:rPr>
          <w:sz w:val="22"/>
          <w:szCs w:val="22"/>
          <w:lang w:val="en-US"/>
        </w:rPr>
        <w:t>ve</w:t>
      </w:r>
      <w:r w:rsidR="00B74587" w:rsidRPr="001B3910">
        <w:rPr>
          <w:sz w:val="22"/>
          <w:szCs w:val="22"/>
        </w:rPr>
        <w:t xml:space="preserve"> an interaction between the learning model and the level of learning motivation towards the l</w:t>
      </w:r>
      <w:r w:rsidR="00295B7E" w:rsidRPr="001B3910">
        <w:rPr>
          <w:sz w:val="22"/>
          <w:szCs w:val="22"/>
        </w:rPr>
        <w:t>earning outcomes on the subject</w:t>
      </w:r>
      <w:r w:rsidR="00295B7E" w:rsidRPr="001B3910">
        <w:rPr>
          <w:sz w:val="22"/>
          <w:szCs w:val="22"/>
          <w:lang w:val="en-US"/>
        </w:rPr>
        <w:t>.</w:t>
      </w:r>
    </w:p>
    <w:p w:rsidR="00BA1B7B" w:rsidRPr="001B3910" w:rsidRDefault="00BA1B7B" w:rsidP="00BA1B7B">
      <w:pPr>
        <w:jc w:val="both"/>
        <w:rPr>
          <w:rFonts w:eastAsia="Calibri"/>
          <w:noProof/>
          <w:sz w:val="22"/>
          <w:szCs w:val="22"/>
          <w:lang w:val="id-ID" w:eastAsia="id-ID"/>
        </w:rPr>
      </w:pPr>
    </w:p>
    <w:p w:rsidR="00871B80" w:rsidRPr="001B3910" w:rsidRDefault="000C207E" w:rsidP="00CD734B">
      <w:pPr>
        <w:jc w:val="both"/>
        <w:rPr>
          <w:b/>
          <w:sz w:val="22"/>
          <w:szCs w:val="22"/>
        </w:rPr>
      </w:pPr>
      <w:r w:rsidRPr="001B3910">
        <w:rPr>
          <w:b/>
          <w:sz w:val="22"/>
          <w:szCs w:val="22"/>
        </w:rPr>
        <w:t>BIBLIOGRAPHY</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Arikunto S. 2010. Prosedur Penelitian. Jakarta: Rineka Cipta.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Arsyad, A. (2002). Media Pembelajaran. Jakarta : Raja Grafindo Persada.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Ary, Donald, (2011). Pengantar Penelitian dalam Pendidikan. Terjemahan Arief Furchan. Yogyakarta: Pustaka Pelajar.</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Bloom, Benjamin S. (1956). Taxonomy Of Education Objectives, The Classification Of Education Goals, Hand Book 1: Cognitive Domain.USA: Longman Inc.</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Dato’ Haji Yusoff bin Harun. (2006). Project Based learning Handbook: Educating the Millenial Learner. Kuala Lumpur: Educational Technology Division.</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Daryanto. (2014). Pendekatan pembelajaran Saintifik Kurikulum 2013. Jakarta: Gava Media.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Dimyati, dkk. (2006). Belajar dan Pembelajaran. Jakarta: Bumi Aksara.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Hamalik, O. (2013). Proses Belajar Mengajar. Jakarta: Bumi Aksara.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Hosnan, M. (2014). Pendekatan Saintifik dan Kontekstual dalam Pembelajaran Abad 21. Bogor: Ghalia Indonesia.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Kadir. (2015). Statistika Terapan. Jakarta: Raja Grafindo Persada.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Kemendikbud. (2013). Materi Pelatihan Guru Implementasi Kurikulum 2013. Jakarta: Kemendikbud.</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Mulyasa, E. (2007). Kurikulum Tingkat Satuan Pendidikan. Bandung: PT Remaja Rosdakarya.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Mulyono. (2011). Strategi Pembelajaran. Bandung: UIN-Maliki Press.</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lastRenderedPageBreak/>
        <w:t>Muslim, S. (2013). “Tes Kinerja (Performance Test) dalam bidang pendidikan dan teknologi”, Makalah disajikan dalam seminar Teknik Elektro Universitas Negeri Surabaya”, Surabaya, tanggal 4 Desember 2013.</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Nur. (2005). Penulisan Modul. Surabaya: Pusat SAINS dan Matematika UNESA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Nur, M. 2011. Model Pembelajaran Langsung. Edisi kedua. Surabaya: Pusat Sains dan Matematika Universitas Negeri Surabaya.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Peraturan Pemerintah Nomor 32 tahun 2013 Tentang Perubahan Atas Peraturan Pemerintah Nomor 19 Tahun 2005 Tentang Standar Nasional Pendidikan.</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Peraturan Pemerintah Nomor 66 tahun 2013 Tentang Standar Penilaian Pendidikan.</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Permendikbud Nomor 65 Tahun 2013 Tentang Standar Proses Pendidikan Dasar dan Menengah.</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Riduwan, dkk. 2011. Skala Pengukuran Variabel-Variabel Penelitian. Bandung: Alfabeta.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Sanjaya, W. (2006). Strategi Pembelajaran Berorientasi Standar Proses Pendidikan. Bandung: Kencana Prenada Media Group.</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Sardiman, (2006). Interaksi dan Motivasi Belajar Mengajar. Jakarta: Raja Grafindo Persada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Slameto. (2010). Belajar dan Faktor-Faktor yang Mempengaruinya.Jakarta: Rineka Cipta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Sudjana. 2005. Metode Statistika. Bandung: Tarsito Bandung.</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Sugiyono. (2010). Statistika Untuk Penelitian. Bandung: Alfabeta.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Tuckman, B. W. (1999). Conducting Educational Research (5th ed). Orlondo, FL: Harcourt Brance.</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Tjatur Sukma. 2000. Memperbaiki Kerusakan Pada Sistem Penerangan Dan Sistem Tanda. Malang: PPP-GT/VEDC.</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Toyota Astra Motor. 2006. Team 21 Toyota Techician. Jakarta: Toyota Technicial Education Program.</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Toyota Astra Motor. 2010. New Step 1 Training Manual. Jakarta: Toyota Training Center.</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Undang-undang No.20 Tahun 2003 Tentang Sistem Pendidikan Nasional</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t>Uno, B. H. (2008). Teori Motivasi dan Pengukurannya. Jakarta: Bumi Aksara.</w:t>
      </w:r>
    </w:p>
    <w:p w:rsidR="00BA1B7B" w:rsidRPr="001B3910" w:rsidRDefault="00BA1B7B" w:rsidP="00BA1B7B">
      <w:pPr>
        <w:autoSpaceDE w:val="0"/>
        <w:autoSpaceDN w:val="0"/>
        <w:adjustRightInd w:val="0"/>
        <w:spacing w:before="120" w:after="120"/>
        <w:ind w:left="425" w:hanging="425"/>
        <w:jc w:val="both"/>
        <w:rPr>
          <w:color w:val="000000"/>
          <w:sz w:val="22"/>
          <w:szCs w:val="22"/>
          <w:lang w:val="id-ID"/>
        </w:rPr>
      </w:pPr>
      <w:r w:rsidRPr="001B3910">
        <w:rPr>
          <w:color w:val="000000"/>
          <w:sz w:val="22"/>
          <w:szCs w:val="22"/>
          <w:lang w:val="id-ID"/>
        </w:rPr>
        <w:lastRenderedPageBreak/>
        <w:t>UPT-PPPK/BLPT.(Tanpa Tahun). Sistim Kelistrikan Bodi Standard. Surabaya.</w:t>
      </w:r>
    </w:p>
    <w:sectPr w:rsidR="00BA1B7B" w:rsidRPr="001B3910" w:rsidSect="00335FC5">
      <w:footerReference w:type="even" r:id="rId19"/>
      <w:type w:val="continuous"/>
      <w:pgSz w:w="11907" w:h="16840" w:code="9"/>
      <w:pgMar w:top="1378" w:right="1134" w:bottom="1418" w:left="1134" w:header="709" w:footer="709" w:gutter="0"/>
      <w:pgNumType w:start="1"/>
      <w:cols w:num="2" w:space="425"/>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5B7" w:rsidRDefault="002F25B7">
      <w:r>
        <w:separator/>
      </w:r>
    </w:p>
  </w:endnote>
  <w:endnote w:type="continuationSeparator" w:id="0">
    <w:p w:rsidR="002F25B7" w:rsidRDefault="002F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FC5" w:rsidRDefault="00335FC5">
    <w:pPr>
      <w:pStyle w:val="Footer"/>
      <w:jc w:val="center"/>
    </w:pPr>
    <w:r>
      <w:fldChar w:fldCharType="begin"/>
    </w:r>
    <w:r>
      <w:instrText xml:space="preserve"> PAGE   \* MERGEFORMAT </w:instrText>
    </w:r>
    <w:r>
      <w:fldChar w:fldCharType="separate"/>
    </w:r>
    <w:r>
      <w:rPr>
        <w:noProof/>
      </w:rPr>
      <w:t>1</w:t>
    </w:r>
    <w:r>
      <w:fldChar w:fldCharType="end"/>
    </w:r>
  </w:p>
  <w:p w:rsidR="00133A66" w:rsidRPr="00BF7673" w:rsidRDefault="00133A66" w:rsidP="0003615A">
    <w:pPr>
      <w:pStyle w:val="Footer"/>
      <w:tabs>
        <w:tab w:val="center" w:pos="4815"/>
        <w:tab w:val="left" w:pos="5445"/>
      </w:tabs>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975" w:rsidRDefault="00812A3A">
    <w:pPr>
      <w:pStyle w:val="Foote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2880360</wp:posOffset>
              </wp:positionH>
              <wp:positionV relativeFrom="paragraph">
                <wp:posOffset>-72390</wp:posOffset>
              </wp:positionV>
              <wp:extent cx="342900" cy="352425"/>
              <wp:effectExtent l="13335" t="13335" r="5715" b="571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rect">
                        <a:avLst/>
                      </a:prstGeom>
                      <a:solidFill>
                        <a:srgbClr val="FFFFFF"/>
                      </a:solidFill>
                      <a:ln w="9525">
                        <a:solidFill>
                          <a:srgbClr val="F2F2F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8DBE0" id="Rectangle 8" o:spid="_x0000_s1026" style="position:absolute;margin-left:226.8pt;margin-top:-5.7pt;width:27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" strokecolor="#f2f2f2"/>
          </w:pict>
        </mc:Fallback>
      </mc:AlternateContent>
    </w:r>
    <w:r w:rsidR="00365975">
      <w:t>95</w:t>
    </w:r>
  </w:p>
  <w:p w:rsidR="00133A66" w:rsidRPr="00867095" w:rsidRDefault="00133A66" w:rsidP="00867095">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5B7" w:rsidRDefault="002F25B7">
      <w:r>
        <w:separator/>
      </w:r>
    </w:p>
  </w:footnote>
  <w:footnote w:type="continuationSeparator" w:id="0">
    <w:p w:rsidR="002F25B7" w:rsidRDefault="002F25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A66" w:rsidRPr="00855F33" w:rsidRDefault="0083674B" w:rsidP="00867095">
    <w:pPr>
      <w:pStyle w:val="Header"/>
      <w:jc w:val="center"/>
      <w:rPr>
        <w:sz w:val="20"/>
        <w:szCs w:val="20"/>
      </w:rPr>
    </w:pPr>
    <w:r w:rsidRPr="0083674B">
      <w:rPr>
        <w:noProof/>
        <w:sz w:val="20"/>
        <w:szCs w:val="20"/>
        <w:lang w:eastAsia="id-ID"/>
      </w:rPr>
      <w:t>Volume 01 Nomor 02 Tahun 2013</w:t>
    </w:r>
    <w:r w:rsidR="00812A3A">
      <w:rPr>
        <w:noProof/>
        <w:sz w:val="20"/>
        <w:szCs w:val="20"/>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119495" cy="6119495"/>
          <wp:effectExtent l="0" t="0" r="0" b="0"/>
          <wp:wrapNone/>
          <wp:docPr id="7" name="Picture 7"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Pr>
        <w:noProof/>
        <w:sz w:val="20"/>
        <w:szCs w:val="20"/>
        <w:lang w:val="id-ID" w:eastAsia="id-ID"/>
      </w:rPr>
      <w:t xml:space="preserve">, </w:t>
    </w:r>
    <w:r w:rsidRPr="0083674B">
      <w:rPr>
        <w:noProof/>
        <w:sz w:val="20"/>
        <w:szCs w:val="20"/>
        <w:lang w:eastAsia="id-ID"/>
      </w:rPr>
      <w:t>hal 93-99</w:t>
    </w:r>
  </w:p>
  <w:p w:rsidR="00133A66" w:rsidRPr="00867095" w:rsidRDefault="00133A66" w:rsidP="00867095">
    <w:pPr>
      <w:pStyle w:val="Header"/>
      <w:rPr>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A66" w:rsidRPr="00CD7C02" w:rsidRDefault="00812A3A" w:rsidP="0003615A">
    <w:pPr>
      <w:pStyle w:val="Header"/>
      <w:rPr>
        <w:szCs w:val="20"/>
        <w:lang w:val="id-ID"/>
      </w:rPr>
    </w:pPr>
    <w:r>
      <w:rPr>
        <w:noProof/>
        <w:sz w:val="20"/>
        <w:szCs w:val="20"/>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6119495" cy="6119495"/>
          <wp:effectExtent l="0" t="0" r="0" b="0"/>
          <wp:wrapNone/>
          <wp:docPr id="6" name="Picture 6"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A66" w:rsidRDefault="0018699B" w:rsidP="0097269A">
    <w:pPr>
      <w:pStyle w:val="Header"/>
      <w:jc w:val="center"/>
      <w:rPr>
        <w:b/>
        <w:bCs/>
        <w:sz w:val="14"/>
        <w:szCs w:val="14"/>
      </w:rPr>
    </w:pPr>
    <w:r>
      <w:rPr>
        <w:noProof/>
        <w:sz w:val="20"/>
        <w:szCs w:val="20"/>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2" type="#_x0000_t75" style="position:absolute;left:0;text-align:left;margin-left:0;margin-top:0;width:481.85pt;height:481.85pt;z-index:-251660288;mso-position-horizontal:center;mso-position-horizontal-relative:margin;mso-position-vertical:center;mso-position-vertical-relative:margin" o:allowincell="f">
          <v:imagedata r:id="rId1" o:title="LOGO BIRU DI ATAS PUTIH" gain="19661f" blacklevel="22938f"/>
          <w10:wrap anchorx="margin" anchory="margin"/>
        </v:shape>
      </w:pict>
    </w:r>
    <w:r w:rsidR="0097269A">
      <w:rPr>
        <w:noProof/>
        <w:sz w:val="20"/>
        <w:szCs w:val="20"/>
        <w:lang w:eastAsia="id-ID"/>
      </w:rPr>
      <w:t>P</w:t>
    </w:r>
    <w:r w:rsidR="0097269A">
      <w:rPr>
        <w:noProof/>
        <w:sz w:val="20"/>
        <w:szCs w:val="20"/>
        <w:lang w:val="id-ID" w:eastAsia="id-ID"/>
      </w:rPr>
      <w:t>engembangan Modul Sistem Penerangan Mobil</w:t>
    </w:r>
  </w:p>
  <w:p w:rsidR="00133A66" w:rsidRDefault="00133A66" w:rsidP="005835B3">
    <w:pPr>
      <w:pStyle w:val="Header"/>
      <w:ind w:left="720" w:right="360"/>
      <w:rPr>
        <w:b/>
        <w:bCs/>
        <w:sz w:val="14"/>
        <w:szCs w:val="14"/>
      </w:rPr>
    </w:pPr>
  </w:p>
  <w:p w:rsidR="00133A66" w:rsidRDefault="00133A66" w:rsidP="005835B3">
    <w:pPr>
      <w:pStyle w:val="Header"/>
      <w:ind w:left="720" w:right="360"/>
      <w:rPr>
        <w:b/>
        <w:bCs/>
        <w:sz w:val="14"/>
        <w:szCs w:val="14"/>
      </w:rPr>
    </w:pPr>
  </w:p>
  <w:p w:rsidR="00133A66" w:rsidRDefault="00133A66" w:rsidP="005835B3">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1"/>
    <w:lvl w:ilvl="0">
      <w:start w:val="1"/>
      <w:numFmt w:val="decimal"/>
      <w:lvlText w:val="%1."/>
      <w:lvlJc w:val="left"/>
      <w:pPr>
        <w:ind w:left="1146" w:hanging="360"/>
      </w:pPr>
      <w:rPr>
        <w:rFonts w:ascii="Times New Roman" w:hAnsi="Times New Roman" w:cs="Times New Roman"/>
      </w:rPr>
    </w:lvl>
  </w:abstractNum>
  <w:abstractNum w:abstractNumId="1" w15:restartNumberingAfterBreak="0">
    <w:nsid w:val="011C325B"/>
    <w:multiLevelType w:val="hybridMultilevel"/>
    <w:tmpl w:val="E2488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D0F15"/>
    <w:multiLevelType w:val="hybridMultilevel"/>
    <w:tmpl w:val="78523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E520ACE"/>
    <w:multiLevelType w:val="hybridMultilevel"/>
    <w:tmpl w:val="B9C076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135CB"/>
    <w:multiLevelType w:val="hybridMultilevel"/>
    <w:tmpl w:val="D3DE67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13A6C2E"/>
    <w:multiLevelType w:val="hybridMultilevel"/>
    <w:tmpl w:val="78523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8514D9B"/>
    <w:multiLevelType w:val="hybridMultilevel"/>
    <w:tmpl w:val="146858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B156693"/>
    <w:multiLevelType w:val="hybridMultilevel"/>
    <w:tmpl w:val="94002778"/>
    <w:lvl w:ilvl="0" w:tplc="B4046C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7D54C6"/>
    <w:multiLevelType w:val="hybridMultilevel"/>
    <w:tmpl w:val="ED464C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A31793"/>
    <w:multiLevelType w:val="hybridMultilevel"/>
    <w:tmpl w:val="8BA83A8A"/>
    <w:lvl w:ilvl="0" w:tplc="FA0EA0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02B67A2"/>
    <w:multiLevelType w:val="hybridMultilevel"/>
    <w:tmpl w:val="4B9E6E28"/>
    <w:lvl w:ilvl="0" w:tplc="853CE78C">
      <w:start w:val="1"/>
      <w:numFmt w:val="upperLetter"/>
      <w:pStyle w:val="Caption"/>
      <w:lvlText w:val="%1."/>
      <w:lvlJc w:val="left"/>
      <w:pPr>
        <w:tabs>
          <w:tab w:val="num" w:pos="720"/>
        </w:tabs>
        <w:ind w:left="720" w:hanging="360"/>
      </w:pPr>
      <w:rPr>
        <w:rFonts w:hint="default"/>
      </w:rPr>
    </w:lvl>
    <w:lvl w:ilvl="1" w:tplc="6576D54A">
      <w:start w:val="1"/>
      <w:numFmt w:val="decimal"/>
      <w:lvlText w:val="%2."/>
      <w:lvlJc w:val="left"/>
      <w:pPr>
        <w:tabs>
          <w:tab w:val="num" w:pos="1440"/>
        </w:tabs>
        <w:ind w:left="1440" w:hanging="360"/>
      </w:pPr>
      <w:rPr>
        <w:rFonts w:hint="default"/>
      </w:rPr>
    </w:lvl>
    <w:lvl w:ilvl="2" w:tplc="0B96C694">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3B36D22"/>
    <w:multiLevelType w:val="hybridMultilevel"/>
    <w:tmpl w:val="599639DA"/>
    <w:lvl w:ilvl="0" w:tplc="D7F2F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562C6E"/>
    <w:multiLevelType w:val="hybridMultilevel"/>
    <w:tmpl w:val="F32C97C2"/>
    <w:lvl w:ilvl="0" w:tplc="AF9EB51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5210652A"/>
    <w:multiLevelType w:val="hybridMultilevel"/>
    <w:tmpl w:val="B49C37E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783FF5"/>
    <w:multiLevelType w:val="hybridMultilevel"/>
    <w:tmpl w:val="0B3C7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F82E8D"/>
    <w:multiLevelType w:val="hybridMultilevel"/>
    <w:tmpl w:val="7EC00DC4"/>
    <w:lvl w:ilvl="0" w:tplc="9B8816C4">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DE3E80"/>
    <w:multiLevelType w:val="hybridMultilevel"/>
    <w:tmpl w:val="A41E97BA"/>
    <w:lvl w:ilvl="0" w:tplc="6D70FC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072CAE"/>
    <w:multiLevelType w:val="hybridMultilevel"/>
    <w:tmpl w:val="A0487E50"/>
    <w:lvl w:ilvl="0" w:tplc="2A2403CE">
      <w:start w:val="1"/>
      <w:numFmt w:val="upperLetter"/>
      <w:pStyle w:val="Heading3"/>
      <w:lvlText w:val="%1."/>
      <w:lvlJc w:val="left"/>
      <w:pPr>
        <w:tabs>
          <w:tab w:val="num" w:pos="720"/>
        </w:tabs>
        <w:ind w:left="720" w:hanging="360"/>
      </w:pPr>
      <w:rPr>
        <w:rFonts w:hint="default"/>
        <w:b/>
        <w:bCs/>
      </w:rPr>
    </w:lvl>
    <w:lvl w:ilvl="1" w:tplc="9B96546C">
      <w:start w:val="1"/>
      <w:numFmt w:val="decimal"/>
      <w:lvlText w:val="%2)"/>
      <w:lvlJc w:val="left"/>
      <w:pPr>
        <w:tabs>
          <w:tab w:val="num" w:pos="1440"/>
        </w:tabs>
        <w:ind w:left="1440" w:hanging="360"/>
      </w:pPr>
      <w:rPr>
        <w:rFonts w:hint="default"/>
      </w:rPr>
    </w:lvl>
    <w:lvl w:ilvl="2" w:tplc="04090011">
      <w:start w:val="1"/>
      <w:numFmt w:val="decimal"/>
      <w:lvlText w:val="%3)"/>
      <w:lvlJc w:val="left"/>
      <w:pPr>
        <w:tabs>
          <w:tab w:val="num" w:pos="2340"/>
        </w:tabs>
        <w:ind w:left="2340" w:hanging="360"/>
      </w:pPr>
      <w:rPr>
        <w:rFonts w:hint="default"/>
        <w:b/>
        <w:bCs/>
      </w:rPr>
    </w:lvl>
    <w:lvl w:ilvl="3" w:tplc="04090003">
      <w:start w:val="1"/>
      <w:numFmt w:val="bullet"/>
      <w:lvlText w:val="o"/>
      <w:lvlJc w:val="left"/>
      <w:pPr>
        <w:tabs>
          <w:tab w:val="num" w:pos="2880"/>
        </w:tabs>
        <w:ind w:left="2880" w:hanging="360"/>
      </w:pPr>
      <w:rPr>
        <w:rFonts w:ascii="Courier New" w:hAnsi="Courier New" w:cs="Courier New" w:hint="default"/>
        <w:b/>
        <w:bCs/>
      </w:rPr>
    </w:lvl>
    <w:lvl w:ilvl="4" w:tplc="093CB496">
      <w:start w:val="1"/>
      <w:numFmt w:val="lowerLetter"/>
      <w:lvlText w:val="%5."/>
      <w:lvlJc w:val="left"/>
      <w:pPr>
        <w:tabs>
          <w:tab w:val="num" w:pos="3600"/>
        </w:tabs>
        <w:ind w:left="3600" w:hanging="360"/>
      </w:pPr>
      <w:rPr>
        <w:rFonts w:hint="default"/>
      </w:rPr>
    </w:lvl>
    <w:lvl w:ilvl="5" w:tplc="8214AE90">
      <w:start w:val="1"/>
      <w:numFmt w:val="decimal"/>
      <w:lvlText w:val="%6."/>
      <w:lvlJc w:val="left"/>
      <w:pPr>
        <w:tabs>
          <w:tab w:val="num" w:pos="4500"/>
        </w:tabs>
        <w:ind w:left="4500" w:hanging="360"/>
      </w:pPr>
      <w:rPr>
        <w:rFonts w:hint="default"/>
        <w:b/>
        <w:bCs/>
      </w:rPr>
    </w:lvl>
    <w:lvl w:ilvl="6" w:tplc="5A0CE228">
      <w:start w:val="3"/>
      <w:numFmt w:val="upperLetter"/>
      <w:lvlText w:val="%7&gt;"/>
      <w:lvlJc w:val="left"/>
      <w:pPr>
        <w:tabs>
          <w:tab w:val="num" w:pos="5040"/>
        </w:tabs>
        <w:ind w:left="5040" w:hanging="360"/>
      </w:pPr>
      <w:rPr>
        <w:rFonts w:hint="default"/>
        <w:b/>
        <w:bCs/>
      </w:r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7"/>
  </w:num>
  <w:num w:numId="2">
    <w:abstractNumId w:val="10"/>
  </w:num>
  <w:num w:numId="3">
    <w:abstractNumId w:val="6"/>
  </w:num>
  <w:num w:numId="4">
    <w:abstractNumId w:val="4"/>
  </w:num>
  <w:num w:numId="5">
    <w:abstractNumId w:val="14"/>
  </w:num>
  <w:num w:numId="6">
    <w:abstractNumId w:val="3"/>
  </w:num>
  <w:num w:numId="7">
    <w:abstractNumId w:val="1"/>
  </w:num>
  <w:num w:numId="8">
    <w:abstractNumId w:val="8"/>
  </w:num>
  <w:num w:numId="9">
    <w:abstractNumId w:val="11"/>
  </w:num>
  <w:num w:numId="10">
    <w:abstractNumId w:val="16"/>
  </w:num>
  <w:num w:numId="11">
    <w:abstractNumId w:val="9"/>
  </w:num>
  <w:num w:numId="12">
    <w:abstractNumId w:val="13"/>
  </w:num>
  <w:num w:numId="13">
    <w:abstractNumId w:val="12"/>
  </w:num>
  <w:num w:numId="14">
    <w:abstractNumId w:val="7"/>
  </w:num>
  <w:num w:numId="15">
    <w:abstractNumId w:val="2"/>
  </w:num>
  <w:num w:numId="16">
    <w:abstractNumId w:val="5"/>
  </w:num>
  <w:num w:numId="1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CAD"/>
    <w:rsid w:val="00004E05"/>
    <w:rsid w:val="00010946"/>
    <w:rsid w:val="00010E37"/>
    <w:rsid w:val="00023046"/>
    <w:rsid w:val="00023D5A"/>
    <w:rsid w:val="00031F15"/>
    <w:rsid w:val="000327C6"/>
    <w:rsid w:val="0003615A"/>
    <w:rsid w:val="0004454D"/>
    <w:rsid w:val="0005458B"/>
    <w:rsid w:val="00060169"/>
    <w:rsid w:val="00061F59"/>
    <w:rsid w:val="0006280B"/>
    <w:rsid w:val="00062FF5"/>
    <w:rsid w:val="00064524"/>
    <w:rsid w:val="0006561E"/>
    <w:rsid w:val="00074A74"/>
    <w:rsid w:val="00085D09"/>
    <w:rsid w:val="00091393"/>
    <w:rsid w:val="00093593"/>
    <w:rsid w:val="00094903"/>
    <w:rsid w:val="000A06EF"/>
    <w:rsid w:val="000A1BB6"/>
    <w:rsid w:val="000B0F7B"/>
    <w:rsid w:val="000B1A70"/>
    <w:rsid w:val="000B3A59"/>
    <w:rsid w:val="000B6D3F"/>
    <w:rsid w:val="000C207E"/>
    <w:rsid w:val="000C25FD"/>
    <w:rsid w:val="000C306D"/>
    <w:rsid w:val="000D13EA"/>
    <w:rsid w:val="000E2096"/>
    <w:rsid w:val="000E2E05"/>
    <w:rsid w:val="000E4D56"/>
    <w:rsid w:val="000E7CB5"/>
    <w:rsid w:val="000F19B9"/>
    <w:rsid w:val="000F536E"/>
    <w:rsid w:val="00100045"/>
    <w:rsid w:val="00101AD6"/>
    <w:rsid w:val="001020D5"/>
    <w:rsid w:val="00113EF4"/>
    <w:rsid w:val="00114E9A"/>
    <w:rsid w:val="001263F3"/>
    <w:rsid w:val="00133A66"/>
    <w:rsid w:val="001351C3"/>
    <w:rsid w:val="00135540"/>
    <w:rsid w:val="00137807"/>
    <w:rsid w:val="00147D52"/>
    <w:rsid w:val="0015355D"/>
    <w:rsid w:val="001614B9"/>
    <w:rsid w:val="001706CA"/>
    <w:rsid w:val="001771DD"/>
    <w:rsid w:val="0018078D"/>
    <w:rsid w:val="00180A8D"/>
    <w:rsid w:val="00182F09"/>
    <w:rsid w:val="00184957"/>
    <w:rsid w:val="0018615E"/>
    <w:rsid w:val="0018699B"/>
    <w:rsid w:val="00187B31"/>
    <w:rsid w:val="00195C7C"/>
    <w:rsid w:val="001A2A7A"/>
    <w:rsid w:val="001A2EF6"/>
    <w:rsid w:val="001A3CCE"/>
    <w:rsid w:val="001B3910"/>
    <w:rsid w:val="001B3CEE"/>
    <w:rsid w:val="001B6ED0"/>
    <w:rsid w:val="001C02B6"/>
    <w:rsid w:val="001C0FB2"/>
    <w:rsid w:val="001C1763"/>
    <w:rsid w:val="001C2127"/>
    <w:rsid w:val="001C6867"/>
    <w:rsid w:val="001D4B8C"/>
    <w:rsid w:val="001D5DD9"/>
    <w:rsid w:val="001E26B9"/>
    <w:rsid w:val="001E3ABE"/>
    <w:rsid w:val="001E54B5"/>
    <w:rsid w:val="001F4803"/>
    <w:rsid w:val="001F6D23"/>
    <w:rsid w:val="00200D61"/>
    <w:rsid w:val="00201CCA"/>
    <w:rsid w:val="00206992"/>
    <w:rsid w:val="0021126A"/>
    <w:rsid w:val="00211F0F"/>
    <w:rsid w:val="00216520"/>
    <w:rsid w:val="00220F78"/>
    <w:rsid w:val="00222350"/>
    <w:rsid w:val="002341BE"/>
    <w:rsid w:val="00236843"/>
    <w:rsid w:val="00242524"/>
    <w:rsid w:val="00243D19"/>
    <w:rsid w:val="0024433B"/>
    <w:rsid w:val="00244AAA"/>
    <w:rsid w:val="0024684B"/>
    <w:rsid w:val="00252316"/>
    <w:rsid w:val="0025385B"/>
    <w:rsid w:val="00256886"/>
    <w:rsid w:val="0026738D"/>
    <w:rsid w:val="00280C1B"/>
    <w:rsid w:val="00283733"/>
    <w:rsid w:val="0028472A"/>
    <w:rsid w:val="00287F0A"/>
    <w:rsid w:val="00294897"/>
    <w:rsid w:val="00295B7E"/>
    <w:rsid w:val="00296043"/>
    <w:rsid w:val="002A26F3"/>
    <w:rsid w:val="002A4D1A"/>
    <w:rsid w:val="002A6EF3"/>
    <w:rsid w:val="002A7A77"/>
    <w:rsid w:val="002B0A5C"/>
    <w:rsid w:val="002B1817"/>
    <w:rsid w:val="002C24DB"/>
    <w:rsid w:val="002D244C"/>
    <w:rsid w:val="002D6FF2"/>
    <w:rsid w:val="002D7012"/>
    <w:rsid w:val="002E36A3"/>
    <w:rsid w:val="002E60D8"/>
    <w:rsid w:val="002E6255"/>
    <w:rsid w:val="002E6F7D"/>
    <w:rsid w:val="002F25B7"/>
    <w:rsid w:val="002F708D"/>
    <w:rsid w:val="002F7278"/>
    <w:rsid w:val="00302CBB"/>
    <w:rsid w:val="003071AF"/>
    <w:rsid w:val="0031218B"/>
    <w:rsid w:val="00315D43"/>
    <w:rsid w:val="003260BD"/>
    <w:rsid w:val="00326E73"/>
    <w:rsid w:val="00330714"/>
    <w:rsid w:val="00335FC5"/>
    <w:rsid w:val="00340D25"/>
    <w:rsid w:val="00353842"/>
    <w:rsid w:val="00354F41"/>
    <w:rsid w:val="00361362"/>
    <w:rsid w:val="003614B3"/>
    <w:rsid w:val="0036170C"/>
    <w:rsid w:val="00365975"/>
    <w:rsid w:val="003800DF"/>
    <w:rsid w:val="00381068"/>
    <w:rsid w:val="00383814"/>
    <w:rsid w:val="00390F71"/>
    <w:rsid w:val="00397030"/>
    <w:rsid w:val="003A175A"/>
    <w:rsid w:val="003A4BA2"/>
    <w:rsid w:val="003A4C85"/>
    <w:rsid w:val="003A6528"/>
    <w:rsid w:val="003B2AD5"/>
    <w:rsid w:val="003C0978"/>
    <w:rsid w:val="003C0ABA"/>
    <w:rsid w:val="003C2032"/>
    <w:rsid w:val="003C50C7"/>
    <w:rsid w:val="003C5B8D"/>
    <w:rsid w:val="003F1C8C"/>
    <w:rsid w:val="003F4200"/>
    <w:rsid w:val="004005BF"/>
    <w:rsid w:val="00401BAD"/>
    <w:rsid w:val="00402440"/>
    <w:rsid w:val="00410185"/>
    <w:rsid w:val="004133C2"/>
    <w:rsid w:val="00413495"/>
    <w:rsid w:val="004134D6"/>
    <w:rsid w:val="0042018E"/>
    <w:rsid w:val="00422D24"/>
    <w:rsid w:val="00424BD2"/>
    <w:rsid w:val="00424D45"/>
    <w:rsid w:val="004262E1"/>
    <w:rsid w:val="004268BE"/>
    <w:rsid w:val="00426CB3"/>
    <w:rsid w:val="00433BC3"/>
    <w:rsid w:val="00436344"/>
    <w:rsid w:val="0043726E"/>
    <w:rsid w:val="00442B19"/>
    <w:rsid w:val="00451C7F"/>
    <w:rsid w:val="0045221F"/>
    <w:rsid w:val="00454325"/>
    <w:rsid w:val="0045666F"/>
    <w:rsid w:val="00461AC1"/>
    <w:rsid w:val="00462583"/>
    <w:rsid w:val="00462AA3"/>
    <w:rsid w:val="00463B77"/>
    <w:rsid w:val="00464FD9"/>
    <w:rsid w:val="00466BB3"/>
    <w:rsid w:val="00467F66"/>
    <w:rsid w:val="00470D4D"/>
    <w:rsid w:val="004739AA"/>
    <w:rsid w:val="00481ACD"/>
    <w:rsid w:val="00490F93"/>
    <w:rsid w:val="004A0E85"/>
    <w:rsid w:val="004A2C15"/>
    <w:rsid w:val="004B0E75"/>
    <w:rsid w:val="004B1481"/>
    <w:rsid w:val="004B2C35"/>
    <w:rsid w:val="004B2CB5"/>
    <w:rsid w:val="004C29B6"/>
    <w:rsid w:val="004C3117"/>
    <w:rsid w:val="004C6597"/>
    <w:rsid w:val="004D2D5A"/>
    <w:rsid w:val="004E0725"/>
    <w:rsid w:val="004E0B54"/>
    <w:rsid w:val="004E20AC"/>
    <w:rsid w:val="004F16D2"/>
    <w:rsid w:val="004F2980"/>
    <w:rsid w:val="004F43B0"/>
    <w:rsid w:val="004F7677"/>
    <w:rsid w:val="00501A64"/>
    <w:rsid w:val="005059E5"/>
    <w:rsid w:val="005064E6"/>
    <w:rsid w:val="005229F0"/>
    <w:rsid w:val="00522FD1"/>
    <w:rsid w:val="005338EC"/>
    <w:rsid w:val="0055571D"/>
    <w:rsid w:val="00564278"/>
    <w:rsid w:val="00566A18"/>
    <w:rsid w:val="005671A2"/>
    <w:rsid w:val="00570455"/>
    <w:rsid w:val="00571073"/>
    <w:rsid w:val="00573365"/>
    <w:rsid w:val="0057377D"/>
    <w:rsid w:val="00577E3F"/>
    <w:rsid w:val="00581569"/>
    <w:rsid w:val="00581E81"/>
    <w:rsid w:val="005835B3"/>
    <w:rsid w:val="005860F7"/>
    <w:rsid w:val="005937E9"/>
    <w:rsid w:val="00595B4E"/>
    <w:rsid w:val="00595ED6"/>
    <w:rsid w:val="005A0F43"/>
    <w:rsid w:val="005A1600"/>
    <w:rsid w:val="005A2A4D"/>
    <w:rsid w:val="005B392F"/>
    <w:rsid w:val="005B4379"/>
    <w:rsid w:val="005C11BB"/>
    <w:rsid w:val="005C3256"/>
    <w:rsid w:val="005C5B6A"/>
    <w:rsid w:val="005D0754"/>
    <w:rsid w:val="005D0F2D"/>
    <w:rsid w:val="005D7619"/>
    <w:rsid w:val="005E11C3"/>
    <w:rsid w:val="005E176E"/>
    <w:rsid w:val="005E1AD3"/>
    <w:rsid w:val="005E293E"/>
    <w:rsid w:val="005F0154"/>
    <w:rsid w:val="006003D0"/>
    <w:rsid w:val="00601E4D"/>
    <w:rsid w:val="00605D7A"/>
    <w:rsid w:val="0061047B"/>
    <w:rsid w:val="00617E0B"/>
    <w:rsid w:val="00620043"/>
    <w:rsid w:val="0062565D"/>
    <w:rsid w:val="00626188"/>
    <w:rsid w:val="00627CEE"/>
    <w:rsid w:val="006372D8"/>
    <w:rsid w:val="00640073"/>
    <w:rsid w:val="00645527"/>
    <w:rsid w:val="0064619A"/>
    <w:rsid w:val="00646A7A"/>
    <w:rsid w:val="00651690"/>
    <w:rsid w:val="006537DF"/>
    <w:rsid w:val="0065444C"/>
    <w:rsid w:val="00656096"/>
    <w:rsid w:val="00662137"/>
    <w:rsid w:val="00670234"/>
    <w:rsid w:val="00676931"/>
    <w:rsid w:val="00680CD1"/>
    <w:rsid w:val="0068130A"/>
    <w:rsid w:val="0068791A"/>
    <w:rsid w:val="00693E33"/>
    <w:rsid w:val="006942D8"/>
    <w:rsid w:val="006974AE"/>
    <w:rsid w:val="006A213F"/>
    <w:rsid w:val="006B1ACC"/>
    <w:rsid w:val="006B1C4C"/>
    <w:rsid w:val="006B30CE"/>
    <w:rsid w:val="006B7B3A"/>
    <w:rsid w:val="006C2286"/>
    <w:rsid w:val="006C5E0B"/>
    <w:rsid w:val="006D1604"/>
    <w:rsid w:val="006D18FA"/>
    <w:rsid w:val="006D1BC6"/>
    <w:rsid w:val="006D7ABF"/>
    <w:rsid w:val="006E2EBE"/>
    <w:rsid w:val="006E311A"/>
    <w:rsid w:val="006E36C4"/>
    <w:rsid w:val="006E5566"/>
    <w:rsid w:val="006E5DE6"/>
    <w:rsid w:val="006F0990"/>
    <w:rsid w:val="006F2D97"/>
    <w:rsid w:val="006F3EA7"/>
    <w:rsid w:val="0070018F"/>
    <w:rsid w:val="00704CAD"/>
    <w:rsid w:val="00711CF5"/>
    <w:rsid w:val="007201C8"/>
    <w:rsid w:val="00720A9D"/>
    <w:rsid w:val="00722AC4"/>
    <w:rsid w:val="00723FC2"/>
    <w:rsid w:val="00723FC6"/>
    <w:rsid w:val="00727419"/>
    <w:rsid w:val="0073116F"/>
    <w:rsid w:val="007327E1"/>
    <w:rsid w:val="0073429D"/>
    <w:rsid w:val="007347E9"/>
    <w:rsid w:val="007348D1"/>
    <w:rsid w:val="00737ED4"/>
    <w:rsid w:val="007401E2"/>
    <w:rsid w:val="00740210"/>
    <w:rsid w:val="00740293"/>
    <w:rsid w:val="007446BC"/>
    <w:rsid w:val="0074491F"/>
    <w:rsid w:val="007467E4"/>
    <w:rsid w:val="00752BA5"/>
    <w:rsid w:val="007731EC"/>
    <w:rsid w:val="00774278"/>
    <w:rsid w:val="007771C9"/>
    <w:rsid w:val="0077763B"/>
    <w:rsid w:val="00792128"/>
    <w:rsid w:val="007961D5"/>
    <w:rsid w:val="007A219F"/>
    <w:rsid w:val="007A4A02"/>
    <w:rsid w:val="007A6CDF"/>
    <w:rsid w:val="007B4BB2"/>
    <w:rsid w:val="007B66B9"/>
    <w:rsid w:val="007C052E"/>
    <w:rsid w:val="007C3CA0"/>
    <w:rsid w:val="007D01A0"/>
    <w:rsid w:val="007D4CE0"/>
    <w:rsid w:val="007E543A"/>
    <w:rsid w:val="007F24A6"/>
    <w:rsid w:val="007F2691"/>
    <w:rsid w:val="007F43FC"/>
    <w:rsid w:val="007F5EFC"/>
    <w:rsid w:val="008024A6"/>
    <w:rsid w:val="00802615"/>
    <w:rsid w:val="008061BD"/>
    <w:rsid w:val="0080676F"/>
    <w:rsid w:val="00807CCF"/>
    <w:rsid w:val="0081021B"/>
    <w:rsid w:val="00812A3A"/>
    <w:rsid w:val="008160A6"/>
    <w:rsid w:val="00820123"/>
    <w:rsid w:val="008206AB"/>
    <w:rsid w:val="0082499D"/>
    <w:rsid w:val="008263E1"/>
    <w:rsid w:val="0083674B"/>
    <w:rsid w:val="0083704A"/>
    <w:rsid w:val="00840438"/>
    <w:rsid w:val="00855F33"/>
    <w:rsid w:val="00861CED"/>
    <w:rsid w:val="00865DF9"/>
    <w:rsid w:val="00867095"/>
    <w:rsid w:val="00871B80"/>
    <w:rsid w:val="008728E3"/>
    <w:rsid w:val="00872EB9"/>
    <w:rsid w:val="0087340D"/>
    <w:rsid w:val="00877BDD"/>
    <w:rsid w:val="00883541"/>
    <w:rsid w:val="0089703C"/>
    <w:rsid w:val="008A19B1"/>
    <w:rsid w:val="008A1E1E"/>
    <w:rsid w:val="008B1416"/>
    <w:rsid w:val="008B279D"/>
    <w:rsid w:val="008B3375"/>
    <w:rsid w:val="008B750B"/>
    <w:rsid w:val="008C549C"/>
    <w:rsid w:val="008C61A2"/>
    <w:rsid w:val="008D6F95"/>
    <w:rsid w:val="008E2F44"/>
    <w:rsid w:val="008F3FFE"/>
    <w:rsid w:val="008F677D"/>
    <w:rsid w:val="008F6A50"/>
    <w:rsid w:val="0090097A"/>
    <w:rsid w:val="00902CE5"/>
    <w:rsid w:val="00913EE2"/>
    <w:rsid w:val="00917560"/>
    <w:rsid w:val="00920C74"/>
    <w:rsid w:val="00922A3C"/>
    <w:rsid w:val="0092774C"/>
    <w:rsid w:val="009308D0"/>
    <w:rsid w:val="00933949"/>
    <w:rsid w:val="009353A6"/>
    <w:rsid w:val="00944B18"/>
    <w:rsid w:val="00953561"/>
    <w:rsid w:val="00956AD2"/>
    <w:rsid w:val="00960DC7"/>
    <w:rsid w:val="00961D59"/>
    <w:rsid w:val="0096601D"/>
    <w:rsid w:val="00970F84"/>
    <w:rsid w:val="0097269A"/>
    <w:rsid w:val="0097403F"/>
    <w:rsid w:val="00983B52"/>
    <w:rsid w:val="00984796"/>
    <w:rsid w:val="0098628D"/>
    <w:rsid w:val="009944BB"/>
    <w:rsid w:val="009A21DC"/>
    <w:rsid w:val="009A3435"/>
    <w:rsid w:val="009A3B17"/>
    <w:rsid w:val="009A3C39"/>
    <w:rsid w:val="009A7517"/>
    <w:rsid w:val="009B692E"/>
    <w:rsid w:val="009C52F5"/>
    <w:rsid w:val="009C70C3"/>
    <w:rsid w:val="009C716E"/>
    <w:rsid w:val="009D1714"/>
    <w:rsid w:val="009D18DD"/>
    <w:rsid w:val="009D3C92"/>
    <w:rsid w:val="009E50C4"/>
    <w:rsid w:val="009F0037"/>
    <w:rsid w:val="00A21A3B"/>
    <w:rsid w:val="00A222F1"/>
    <w:rsid w:val="00A24233"/>
    <w:rsid w:val="00A25E29"/>
    <w:rsid w:val="00A327F0"/>
    <w:rsid w:val="00A40A78"/>
    <w:rsid w:val="00A41785"/>
    <w:rsid w:val="00A4706D"/>
    <w:rsid w:val="00A5201E"/>
    <w:rsid w:val="00A53E96"/>
    <w:rsid w:val="00A5449F"/>
    <w:rsid w:val="00A578DF"/>
    <w:rsid w:val="00A637E2"/>
    <w:rsid w:val="00A6716D"/>
    <w:rsid w:val="00A67D2A"/>
    <w:rsid w:val="00A70325"/>
    <w:rsid w:val="00A76938"/>
    <w:rsid w:val="00A81DF8"/>
    <w:rsid w:val="00A85818"/>
    <w:rsid w:val="00A95410"/>
    <w:rsid w:val="00AA334E"/>
    <w:rsid w:val="00AB245A"/>
    <w:rsid w:val="00AB5191"/>
    <w:rsid w:val="00AC2633"/>
    <w:rsid w:val="00AC2E38"/>
    <w:rsid w:val="00AC34FA"/>
    <w:rsid w:val="00AC4299"/>
    <w:rsid w:val="00AD3373"/>
    <w:rsid w:val="00AD6AC5"/>
    <w:rsid w:val="00AD6D6D"/>
    <w:rsid w:val="00AF096C"/>
    <w:rsid w:val="00AF39CE"/>
    <w:rsid w:val="00AF5D33"/>
    <w:rsid w:val="00AF7F6E"/>
    <w:rsid w:val="00B06CD6"/>
    <w:rsid w:val="00B07245"/>
    <w:rsid w:val="00B10B57"/>
    <w:rsid w:val="00B13EEF"/>
    <w:rsid w:val="00B23785"/>
    <w:rsid w:val="00B37E97"/>
    <w:rsid w:val="00B45736"/>
    <w:rsid w:val="00B478F9"/>
    <w:rsid w:val="00B50F03"/>
    <w:rsid w:val="00B51B8C"/>
    <w:rsid w:val="00B66F2C"/>
    <w:rsid w:val="00B701B2"/>
    <w:rsid w:val="00B73B9C"/>
    <w:rsid w:val="00B74257"/>
    <w:rsid w:val="00B74587"/>
    <w:rsid w:val="00B763EF"/>
    <w:rsid w:val="00B81B7C"/>
    <w:rsid w:val="00B82C3B"/>
    <w:rsid w:val="00B84384"/>
    <w:rsid w:val="00B87521"/>
    <w:rsid w:val="00B9139F"/>
    <w:rsid w:val="00B93009"/>
    <w:rsid w:val="00B958FA"/>
    <w:rsid w:val="00BA0F1A"/>
    <w:rsid w:val="00BA1B7B"/>
    <w:rsid w:val="00BA2613"/>
    <w:rsid w:val="00BA364B"/>
    <w:rsid w:val="00BA742B"/>
    <w:rsid w:val="00BB0E89"/>
    <w:rsid w:val="00BB2F64"/>
    <w:rsid w:val="00BB56DB"/>
    <w:rsid w:val="00BB7088"/>
    <w:rsid w:val="00BC123B"/>
    <w:rsid w:val="00BD30D2"/>
    <w:rsid w:val="00BD331A"/>
    <w:rsid w:val="00BD45B4"/>
    <w:rsid w:val="00BF3951"/>
    <w:rsid w:val="00BF7673"/>
    <w:rsid w:val="00C04587"/>
    <w:rsid w:val="00C12330"/>
    <w:rsid w:val="00C13FEB"/>
    <w:rsid w:val="00C23BDE"/>
    <w:rsid w:val="00C25AE7"/>
    <w:rsid w:val="00C27C97"/>
    <w:rsid w:val="00C30D89"/>
    <w:rsid w:val="00C3178D"/>
    <w:rsid w:val="00C329F6"/>
    <w:rsid w:val="00C373C5"/>
    <w:rsid w:val="00C434A5"/>
    <w:rsid w:val="00C502C7"/>
    <w:rsid w:val="00C52A47"/>
    <w:rsid w:val="00C5439D"/>
    <w:rsid w:val="00C600D0"/>
    <w:rsid w:val="00C6196F"/>
    <w:rsid w:val="00C62E00"/>
    <w:rsid w:val="00C63B69"/>
    <w:rsid w:val="00C7381E"/>
    <w:rsid w:val="00C75222"/>
    <w:rsid w:val="00C83A41"/>
    <w:rsid w:val="00C84556"/>
    <w:rsid w:val="00C86F4D"/>
    <w:rsid w:val="00C90876"/>
    <w:rsid w:val="00C91E7A"/>
    <w:rsid w:val="00C93DED"/>
    <w:rsid w:val="00C9455B"/>
    <w:rsid w:val="00C9781F"/>
    <w:rsid w:val="00CA4CBF"/>
    <w:rsid w:val="00CA4D89"/>
    <w:rsid w:val="00CB066D"/>
    <w:rsid w:val="00CB1211"/>
    <w:rsid w:val="00CB71ED"/>
    <w:rsid w:val="00CC6397"/>
    <w:rsid w:val="00CD047A"/>
    <w:rsid w:val="00CD0B24"/>
    <w:rsid w:val="00CD2232"/>
    <w:rsid w:val="00CD734B"/>
    <w:rsid w:val="00CD7C02"/>
    <w:rsid w:val="00CD7FEB"/>
    <w:rsid w:val="00CE074F"/>
    <w:rsid w:val="00CE1272"/>
    <w:rsid w:val="00CE12F6"/>
    <w:rsid w:val="00CE2701"/>
    <w:rsid w:val="00CE4EBF"/>
    <w:rsid w:val="00CE5B84"/>
    <w:rsid w:val="00CF02AE"/>
    <w:rsid w:val="00CF538F"/>
    <w:rsid w:val="00D00447"/>
    <w:rsid w:val="00D01BB3"/>
    <w:rsid w:val="00D0219F"/>
    <w:rsid w:val="00D04C8D"/>
    <w:rsid w:val="00D0503E"/>
    <w:rsid w:val="00D05BB0"/>
    <w:rsid w:val="00D06D21"/>
    <w:rsid w:val="00D06DBF"/>
    <w:rsid w:val="00D14EE2"/>
    <w:rsid w:val="00D162B6"/>
    <w:rsid w:val="00D339CD"/>
    <w:rsid w:val="00D35044"/>
    <w:rsid w:val="00D364A7"/>
    <w:rsid w:val="00D37E14"/>
    <w:rsid w:val="00D41A92"/>
    <w:rsid w:val="00D43892"/>
    <w:rsid w:val="00D45EF5"/>
    <w:rsid w:val="00D4722E"/>
    <w:rsid w:val="00D529D2"/>
    <w:rsid w:val="00D56274"/>
    <w:rsid w:val="00D6078A"/>
    <w:rsid w:val="00D613AA"/>
    <w:rsid w:val="00D719AC"/>
    <w:rsid w:val="00D72225"/>
    <w:rsid w:val="00D72EB5"/>
    <w:rsid w:val="00D733F3"/>
    <w:rsid w:val="00D77BB6"/>
    <w:rsid w:val="00D811B3"/>
    <w:rsid w:val="00D83765"/>
    <w:rsid w:val="00D85C6A"/>
    <w:rsid w:val="00D92343"/>
    <w:rsid w:val="00D94D7E"/>
    <w:rsid w:val="00DA0EFD"/>
    <w:rsid w:val="00DA2605"/>
    <w:rsid w:val="00DA31B7"/>
    <w:rsid w:val="00DA6E3A"/>
    <w:rsid w:val="00DB34F0"/>
    <w:rsid w:val="00DC312A"/>
    <w:rsid w:val="00DD2951"/>
    <w:rsid w:val="00DD66B0"/>
    <w:rsid w:val="00DE3B9A"/>
    <w:rsid w:val="00DF0630"/>
    <w:rsid w:val="00DF1B7B"/>
    <w:rsid w:val="00DF2362"/>
    <w:rsid w:val="00DF3F32"/>
    <w:rsid w:val="00DF5B86"/>
    <w:rsid w:val="00DF603F"/>
    <w:rsid w:val="00DF70EF"/>
    <w:rsid w:val="00E0394C"/>
    <w:rsid w:val="00E0779D"/>
    <w:rsid w:val="00E1393D"/>
    <w:rsid w:val="00E142E8"/>
    <w:rsid w:val="00E165A6"/>
    <w:rsid w:val="00E23D07"/>
    <w:rsid w:val="00E26ABD"/>
    <w:rsid w:val="00E30FB0"/>
    <w:rsid w:val="00E33269"/>
    <w:rsid w:val="00E36696"/>
    <w:rsid w:val="00E50FC9"/>
    <w:rsid w:val="00E51BAC"/>
    <w:rsid w:val="00E66089"/>
    <w:rsid w:val="00E663C7"/>
    <w:rsid w:val="00E70D56"/>
    <w:rsid w:val="00E71354"/>
    <w:rsid w:val="00E71A0D"/>
    <w:rsid w:val="00E74034"/>
    <w:rsid w:val="00EA10F7"/>
    <w:rsid w:val="00EA2EC0"/>
    <w:rsid w:val="00EB0BE9"/>
    <w:rsid w:val="00EB7A77"/>
    <w:rsid w:val="00EC51C9"/>
    <w:rsid w:val="00EC7B58"/>
    <w:rsid w:val="00EC7BB6"/>
    <w:rsid w:val="00ED3F15"/>
    <w:rsid w:val="00EE26D9"/>
    <w:rsid w:val="00EE33F7"/>
    <w:rsid w:val="00EF1070"/>
    <w:rsid w:val="00EF1AED"/>
    <w:rsid w:val="00EF1E46"/>
    <w:rsid w:val="00EF60C4"/>
    <w:rsid w:val="00EF700C"/>
    <w:rsid w:val="00F1252F"/>
    <w:rsid w:val="00F13F87"/>
    <w:rsid w:val="00F22974"/>
    <w:rsid w:val="00F22D4E"/>
    <w:rsid w:val="00F25073"/>
    <w:rsid w:val="00F53006"/>
    <w:rsid w:val="00F53842"/>
    <w:rsid w:val="00F66047"/>
    <w:rsid w:val="00F677C0"/>
    <w:rsid w:val="00F71E35"/>
    <w:rsid w:val="00F73132"/>
    <w:rsid w:val="00F76443"/>
    <w:rsid w:val="00F815AB"/>
    <w:rsid w:val="00F86067"/>
    <w:rsid w:val="00FA41D8"/>
    <w:rsid w:val="00FA53D7"/>
    <w:rsid w:val="00FA6351"/>
    <w:rsid w:val="00FB265B"/>
    <w:rsid w:val="00FB3C29"/>
    <w:rsid w:val="00FB47CE"/>
    <w:rsid w:val="00FC4AAF"/>
    <w:rsid w:val="00FD093F"/>
    <w:rsid w:val="00FD3259"/>
    <w:rsid w:val="00FE0B2F"/>
    <w:rsid w:val="00FE0C88"/>
    <w:rsid w:val="00FE174B"/>
    <w:rsid w:val="00FE30EB"/>
    <w:rsid w:val="00FE38FC"/>
    <w:rsid w:val="00FE5C5A"/>
    <w:rsid w:val="00FE61AB"/>
    <w:rsid w:val="00FE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38920753"/>
  <w15:chartTrackingRefBased/>
  <w15:docId w15:val="{A7E502C2-DDA4-49D0-BD86-BF4302BF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978"/>
    <w:rPr>
      <w:rFonts w:eastAsia="SimSun"/>
      <w:sz w:val="24"/>
      <w:szCs w:val="24"/>
    </w:rPr>
  </w:style>
  <w:style w:type="paragraph" w:styleId="Heading1">
    <w:name w:val="heading 1"/>
    <w:basedOn w:val="Normal"/>
    <w:next w:val="Normal"/>
    <w:link w:val="Heading1Char"/>
    <w:uiPriority w:val="9"/>
    <w:qFormat/>
    <w:rsid w:val="0057377D"/>
    <w:pPr>
      <w:keepNext/>
      <w:spacing w:before="240" w:after="60" w:line="276" w:lineRule="auto"/>
      <w:outlineLvl w:val="0"/>
    </w:pPr>
    <w:rPr>
      <w:rFonts w:ascii="Cambria" w:eastAsia="Times New Roman" w:hAnsi="Cambria"/>
      <w:b/>
      <w:bCs/>
      <w:kern w:val="32"/>
      <w:sz w:val="32"/>
      <w:szCs w:val="32"/>
      <w:lang w:val="x-none" w:eastAsia="x-none"/>
    </w:rPr>
  </w:style>
  <w:style w:type="paragraph" w:styleId="Heading3">
    <w:name w:val="heading 3"/>
    <w:basedOn w:val="Normal"/>
    <w:next w:val="Normal"/>
    <w:link w:val="Heading3Char"/>
    <w:qFormat/>
    <w:rsid w:val="005835B3"/>
    <w:pPr>
      <w:keepNext/>
      <w:numPr>
        <w:numId w:val="1"/>
      </w:numPr>
      <w:tabs>
        <w:tab w:val="num" w:pos="374"/>
      </w:tabs>
      <w:spacing w:line="480" w:lineRule="auto"/>
      <w:ind w:left="900" w:hanging="900"/>
      <w:jc w:val="both"/>
      <w:outlineLvl w:val="2"/>
    </w:pPr>
    <w:rPr>
      <w:rFonts w:eastAsia="Times New Roman"/>
      <w:b/>
      <w:bCs/>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Body of text+1,Body of text+2,Body of text+3,List Paragraph11"/>
    <w:basedOn w:val="Normal"/>
    <w:link w:val="ListParagraphChar"/>
    <w:uiPriority w:val="34"/>
    <w:qFormat/>
    <w:rsid w:val="00DB34F0"/>
    <w:pPr>
      <w:ind w:left="720"/>
    </w:pPr>
    <w:rPr>
      <w:lang w:val="x-none" w:eastAsia="x-none"/>
    </w:rPr>
  </w:style>
  <w:style w:type="paragraph" w:styleId="Header">
    <w:name w:val="header"/>
    <w:basedOn w:val="Normal"/>
    <w:link w:val="HeaderChar"/>
    <w:rsid w:val="00DB34F0"/>
    <w:pPr>
      <w:tabs>
        <w:tab w:val="center" w:pos="4680"/>
        <w:tab w:val="right" w:pos="9360"/>
      </w:tabs>
    </w:pPr>
  </w:style>
  <w:style w:type="character" w:customStyle="1" w:styleId="CharChar1">
    <w:name w:val="Char Char1"/>
    <w:rsid w:val="00DB34F0"/>
    <w:rPr>
      <w:rFonts w:ascii="Times New Roman" w:eastAsia="Times New Roman" w:hAnsi="Times New Roman" w:cs="Times New Roman"/>
      <w:sz w:val="24"/>
      <w:szCs w:val="24"/>
    </w:rPr>
  </w:style>
  <w:style w:type="paragraph" w:styleId="Footer">
    <w:name w:val="footer"/>
    <w:basedOn w:val="Normal"/>
    <w:link w:val="FooterChar"/>
    <w:uiPriority w:val="99"/>
    <w:rsid w:val="00DB34F0"/>
    <w:pPr>
      <w:tabs>
        <w:tab w:val="center" w:pos="4680"/>
        <w:tab w:val="right" w:pos="9360"/>
      </w:tabs>
    </w:pPr>
  </w:style>
  <w:style w:type="character" w:customStyle="1" w:styleId="CharChar">
    <w:name w:val="Char Char"/>
    <w:rsid w:val="00DB34F0"/>
    <w:rPr>
      <w:rFonts w:ascii="Times New Roman" w:eastAsia="Times New Roman" w:hAnsi="Times New Roman" w:cs="Times New Roman"/>
      <w:sz w:val="24"/>
      <w:szCs w:val="24"/>
    </w:rPr>
  </w:style>
  <w:style w:type="character" w:styleId="PageNumber">
    <w:name w:val="page number"/>
    <w:basedOn w:val="DefaultParagraphFont"/>
    <w:rsid w:val="00DB34F0"/>
  </w:style>
  <w:style w:type="paragraph" w:styleId="Title">
    <w:name w:val="Title"/>
    <w:basedOn w:val="Normal"/>
    <w:qFormat/>
    <w:rsid w:val="00DB34F0"/>
    <w:pPr>
      <w:tabs>
        <w:tab w:val="left" w:pos="4880"/>
      </w:tabs>
      <w:spacing w:line="480" w:lineRule="auto"/>
      <w:jc w:val="center"/>
    </w:pPr>
    <w:rPr>
      <w:b/>
      <w:bCs/>
      <w:lang w:val="sv-SE"/>
    </w:rPr>
  </w:style>
  <w:style w:type="paragraph" w:styleId="BodyText2">
    <w:name w:val="Body Text 2"/>
    <w:basedOn w:val="Normal"/>
    <w:rsid w:val="00DB34F0"/>
    <w:pPr>
      <w:spacing w:before="240" w:line="480" w:lineRule="auto"/>
      <w:ind w:left="360" w:firstLine="720"/>
      <w:jc w:val="both"/>
    </w:pPr>
  </w:style>
  <w:style w:type="character" w:styleId="Hyperlink">
    <w:name w:val="Hyperlink"/>
    <w:rsid w:val="005835B3"/>
    <w:rPr>
      <w:color w:val="auto"/>
      <w:u w:val="none"/>
      <w:effect w:val="none"/>
    </w:rPr>
  </w:style>
  <w:style w:type="paragraph" w:styleId="NormalWeb">
    <w:name w:val="Normal (Web)"/>
    <w:basedOn w:val="Normal"/>
    <w:uiPriority w:val="99"/>
    <w:rsid w:val="005835B3"/>
    <w:pPr>
      <w:spacing w:before="100" w:beforeAutospacing="1" w:after="100" w:afterAutospacing="1"/>
    </w:pPr>
    <w:rPr>
      <w:rFonts w:eastAsia="Times New Roman"/>
    </w:rPr>
  </w:style>
  <w:style w:type="character" w:styleId="Strong">
    <w:name w:val="Strong"/>
    <w:uiPriority w:val="99"/>
    <w:qFormat/>
    <w:rsid w:val="005835B3"/>
    <w:rPr>
      <w:b/>
      <w:bCs/>
    </w:rPr>
  </w:style>
  <w:style w:type="paragraph" w:styleId="BodyTextIndent2">
    <w:name w:val="Body Text Indent 2"/>
    <w:basedOn w:val="Normal"/>
    <w:rsid w:val="005835B3"/>
    <w:pPr>
      <w:spacing w:after="120" w:line="480" w:lineRule="auto"/>
      <w:ind w:left="283"/>
    </w:pPr>
  </w:style>
  <w:style w:type="paragraph" w:styleId="Caption">
    <w:name w:val="caption"/>
    <w:basedOn w:val="Normal"/>
    <w:next w:val="Normal"/>
    <w:qFormat/>
    <w:rsid w:val="005835B3"/>
    <w:pPr>
      <w:numPr>
        <w:numId w:val="2"/>
      </w:numPr>
      <w:spacing w:line="360" w:lineRule="auto"/>
      <w:ind w:left="360"/>
      <w:jc w:val="both"/>
    </w:pPr>
    <w:rPr>
      <w:rFonts w:ascii="Arial" w:eastAsia="Times New Roman" w:hAnsi="Arial" w:cs="Arial"/>
      <w:b/>
      <w:bCs/>
      <w:sz w:val="23"/>
      <w:szCs w:val="23"/>
    </w:rPr>
  </w:style>
  <w:style w:type="character" w:customStyle="1" w:styleId="longtext">
    <w:name w:val="long_text"/>
    <w:basedOn w:val="DefaultParagraphFont"/>
    <w:rsid w:val="008A1E1E"/>
  </w:style>
  <w:style w:type="character" w:customStyle="1" w:styleId="shorttext">
    <w:name w:val="short_text"/>
    <w:basedOn w:val="DefaultParagraphFont"/>
    <w:rsid w:val="00861CED"/>
  </w:style>
  <w:style w:type="character" w:customStyle="1" w:styleId="HeaderChar">
    <w:name w:val="Header Char"/>
    <w:link w:val="Header"/>
    <w:locked/>
    <w:rsid w:val="00917560"/>
    <w:rPr>
      <w:rFonts w:eastAsia="SimSun"/>
      <w:sz w:val="24"/>
      <w:szCs w:val="24"/>
      <w:lang w:val="en-US" w:eastAsia="en-US"/>
    </w:rPr>
  </w:style>
  <w:style w:type="paragraph" w:styleId="NoSpacing">
    <w:name w:val="No Spacing"/>
    <w:link w:val="NoSpacingChar"/>
    <w:uiPriority w:val="1"/>
    <w:qFormat/>
    <w:rsid w:val="00917560"/>
    <w:rPr>
      <w:sz w:val="24"/>
      <w:szCs w:val="24"/>
      <w:lang w:val="id-ID" w:eastAsia="id-ID"/>
    </w:rPr>
  </w:style>
  <w:style w:type="character" w:customStyle="1" w:styleId="NoSpacingChar">
    <w:name w:val="No Spacing Char"/>
    <w:link w:val="NoSpacing"/>
    <w:uiPriority w:val="1"/>
    <w:locked/>
    <w:rsid w:val="00917560"/>
    <w:rPr>
      <w:sz w:val="24"/>
      <w:szCs w:val="24"/>
      <w:lang w:val="id-ID" w:eastAsia="id-ID" w:bidi="ar-SA"/>
    </w:rPr>
  </w:style>
  <w:style w:type="character" w:customStyle="1" w:styleId="Heading3Char">
    <w:name w:val="Heading 3 Char"/>
    <w:link w:val="Heading3"/>
    <w:locked/>
    <w:rsid w:val="00FE61AB"/>
    <w:rPr>
      <w:b/>
      <w:bCs/>
      <w:sz w:val="24"/>
      <w:szCs w:val="24"/>
      <w:lang w:val="x-none" w:eastAsia="x-none"/>
    </w:rPr>
  </w:style>
  <w:style w:type="character" w:customStyle="1" w:styleId="FooterChar">
    <w:name w:val="Footer Char"/>
    <w:link w:val="Footer"/>
    <w:uiPriority w:val="99"/>
    <w:rsid w:val="00C434A5"/>
    <w:rPr>
      <w:rFonts w:eastAsia="SimSun"/>
      <w:sz w:val="24"/>
      <w:szCs w:val="24"/>
      <w:lang w:val="en-US" w:eastAsia="en-US"/>
    </w:rPr>
  </w:style>
  <w:style w:type="character" w:styleId="Emphasis">
    <w:name w:val="Emphasis"/>
    <w:uiPriority w:val="20"/>
    <w:qFormat/>
    <w:rsid w:val="008206AB"/>
    <w:rPr>
      <w:rFonts w:cs="Times New Roman"/>
      <w:i/>
      <w:iCs/>
    </w:rPr>
  </w:style>
  <w:style w:type="character" w:customStyle="1" w:styleId="teks1">
    <w:name w:val="teks1"/>
    <w:basedOn w:val="DefaultParagraphFont"/>
    <w:rsid w:val="008206AB"/>
  </w:style>
  <w:style w:type="character" w:customStyle="1" w:styleId="ListParagraphChar">
    <w:name w:val="List Paragraph Char"/>
    <w:aliases w:val="Body of text Char,List Paragraph1 Char,Body of textCxSp Char,Body of text+1 Char,Body of text+2 Char,Body of text+3 Char,List Paragraph11 Char"/>
    <w:link w:val="ListParagraph"/>
    <w:uiPriority w:val="34"/>
    <w:qFormat/>
    <w:rsid w:val="00A76938"/>
    <w:rPr>
      <w:rFonts w:eastAsia="SimSun"/>
      <w:sz w:val="24"/>
      <w:szCs w:val="24"/>
    </w:rPr>
  </w:style>
  <w:style w:type="character" w:customStyle="1" w:styleId="msonormalstyle13">
    <w:name w:val="msonormal  style13"/>
    <w:basedOn w:val="DefaultParagraphFont"/>
    <w:rsid w:val="0045221F"/>
  </w:style>
  <w:style w:type="paragraph" w:styleId="BalloonText">
    <w:name w:val="Balloon Text"/>
    <w:basedOn w:val="Normal"/>
    <w:link w:val="BalloonTextChar"/>
    <w:uiPriority w:val="99"/>
    <w:semiHidden/>
    <w:unhideWhenUsed/>
    <w:rsid w:val="005E11C3"/>
    <w:rPr>
      <w:rFonts w:ascii="Tahoma" w:hAnsi="Tahoma"/>
      <w:sz w:val="16"/>
      <w:szCs w:val="16"/>
    </w:rPr>
  </w:style>
  <w:style w:type="character" w:customStyle="1" w:styleId="BalloonTextChar">
    <w:name w:val="Balloon Text Char"/>
    <w:link w:val="BalloonText"/>
    <w:uiPriority w:val="99"/>
    <w:semiHidden/>
    <w:rsid w:val="005E11C3"/>
    <w:rPr>
      <w:rFonts w:ascii="Tahoma" w:eastAsia="SimSun" w:hAnsi="Tahoma" w:cs="Tahoma"/>
      <w:sz w:val="16"/>
      <w:szCs w:val="16"/>
      <w:lang w:val="en-US" w:eastAsia="en-US"/>
    </w:rPr>
  </w:style>
  <w:style w:type="table" w:styleId="TableGrid">
    <w:name w:val="Table Grid"/>
    <w:basedOn w:val="TableNormal"/>
    <w:uiPriority w:val="59"/>
    <w:rsid w:val="00D719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A4D1A"/>
    <w:pPr>
      <w:autoSpaceDE w:val="0"/>
      <w:autoSpaceDN w:val="0"/>
      <w:adjustRightInd w:val="0"/>
    </w:pPr>
    <w:rPr>
      <w:rFonts w:ascii="Calibri" w:eastAsia="Calibri" w:hAnsi="Calibri" w:cs="Calibri"/>
      <w:color w:val="000000"/>
      <w:sz w:val="24"/>
      <w:szCs w:val="24"/>
      <w:lang w:val="id-ID" w:eastAsia="id-ID"/>
    </w:rPr>
  </w:style>
  <w:style w:type="character" w:customStyle="1" w:styleId="hps">
    <w:name w:val="hps"/>
    <w:basedOn w:val="DefaultParagraphFont"/>
    <w:rsid w:val="00454325"/>
  </w:style>
  <w:style w:type="character" w:customStyle="1" w:styleId="st">
    <w:name w:val="st"/>
    <w:basedOn w:val="DefaultParagraphFont"/>
    <w:rsid w:val="00296043"/>
  </w:style>
  <w:style w:type="character" w:customStyle="1" w:styleId="Heading1Char">
    <w:name w:val="Heading 1 Char"/>
    <w:link w:val="Heading1"/>
    <w:uiPriority w:val="9"/>
    <w:rsid w:val="0057377D"/>
    <w:rPr>
      <w:rFonts w:ascii="Cambria" w:hAnsi="Cambria"/>
      <w:b/>
      <w:bCs/>
      <w:kern w:val="32"/>
      <w:sz w:val="32"/>
      <w:szCs w:val="32"/>
    </w:rPr>
  </w:style>
  <w:style w:type="character" w:customStyle="1" w:styleId="judul">
    <w:name w:val="judul"/>
    <w:basedOn w:val="DefaultParagraphFont"/>
    <w:rsid w:val="0057377D"/>
  </w:style>
  <w:style w:type="character" w:styleId="FollowedHyperlink">
    <w:name w:val="FollowedHyperlink"/>
    <w:uiPriority w:val="99"/>
    <w:semiHidden/>
    <w:unhideWhenUsed/>
    <w:rsid w:val="000B1A70"/>
    <w:rPr>
      <w:color w:val="800080"/>
      <w:u w:val="single"/>
    </w:rPr>
  </w:style>
  <w:style w:type="table" w:customStyle="1" w:styleId="ListTable6Colorful1">
    <w:name w:val="List Table 6 Colorful1"/>
    <w:basedOn w:val="TableNormal"/>
    <w:uiPriority w:val="51"/>
    <w:rsid w:val="00627CEE"/>
    <w:rPr>
      <w:rFonts w:ascii="Calibri" w:eastAsia="Calibri" w:hAnsi="Calibri"/>
      <w:color w:val="000000"/>
      <w:sz w:val="22"/>
      <w:szCs w:val="22"/>
      <w:lang w:val="id-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uthor">
    <w:name w:val="Author"/>
    <w:basedOn w:val="Normal"/>
    <w:rsid w:val="00C75222"/>
    <w:pPr>
      <w:spacing w:before="40" w:after="100" w:line="260" w:lineRule="exact"/>
      <w:jc w:val="center"/>
    </w:pPr>
    <w:rPr>
      <w:rFonts w:eastAsia="Times New Roman"/>
      <w:snapToGrid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105986">
      <w:bodyDiv w:val="1"/>
      <w:marLeft w:val="0"/>
      <w:marRight w:val="0"/>
      <w:marTop w:val="0"/>
      <w:marBottom w:val="0"/>
      <w:divBdr>
        <w:top w:val="none" w:sz="0" w:space="0" w:color="auto"/>
        <w:left w:val="none" w:sz="0" w:space="0" w:color="auto"/>
        <w:bottom w:val="none" w:sz="0" w:space="0" w:color="auto"/>
        <w:right w:val="none" w:sz="0" w:space="0" w:color="auto"/>
      </w:divBdr>
    </w:div>
    <w:div w:id="534540227">
      <w:bodyDiv w:val="1"/>
      <w:marLeft w:val="0"/>
      <w:marRight w:val="0"/>
      <w:marTop w:val="0"/>
      <w:marBottom w:val="0"/>
      <w:divBdr>
        <w:top w:val="none" w:sz="0" w:space="0" w:color="auto"/>
        <w:left w:val="none" w:sz="0" w:space="0" w:color="auto"/>
        <w:bottom w:val="none" w:sz="0" w:space="0" w:color="auto"/>
        <w:right w:val="none" w:sz="0" w:space="0" w:color="auto"/>
      </w:divBdr>
    </w:div>
    <w:div w:id="733044694">
      <w:bodyDiv w:val="1"/>
      <w:marLeft w:val="0"/>
      <w:marRight w:val="0"/>
      <w:marTop w:val="0"/>
      <w:marBottom w:val="0"/>
      <w:divBdr>
        <w:top w:val="none" w:sz="0" w:space="0" w:color="auto"/>
        <w:left w:val="none" w:sz="0" w:space="0" w:color="auto"/>
        <w:bottom w:val="none" w:sz="0" w:space="0" w:color="auto"/>
        <w:right w:val="none" w:sz="0" w:space="0" w:color="auto"/>
      </w:divBdr>
    </w:div>
    <w:div w:id="822548583">
      <w:bodyDiv w:val="1"/>
      <w:marLeft w:val="0"/>
      <w:marRight w:val="0"/>
      <w:marTop w:val="0"/>
      <w:marBottom w:val="0"/>
      <w:divBdr>
        <w:top w:val="none" w:sz="0" w:space="0" w:color="auto"/>
        <w:left w:val="none" w:sz="0" w:space="0" w:color="auto"/>
        <w:bottom w:val="none" w:sz="0" w:space="0" w:color="auto"/>
        <w:right w:val="none" w:sz="0" w:space="0" w:color="auto"/>
      </w:divBdr>
    </w:div>
    <w:div w:id="853954407">
      <w:bodyDiv w:val="1"/>
      <w:marLeft w:val="0"/>
      <w:marRight w:val="0"/>
      <w:marTop w:val="0"/>
      <w:marBottom w:val="0"/>
      <w:divBdr>
        <w:top w:val="none" w:sz="0" w:space="0" w:color="auto"/>
        <w:left w:val="none" w:sz="0" w:space="0" w:color="auto"/>
        <w:bottom w:val="none" w:sz="0" w:space="0" w:color="auto"/>
        <w:right w:val="none" w:sz="0" w:space="0" w:color="auto"/>
      </w:divBdr>
    </w:div>
    <w:div w:id="14153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95C2A-A36F-479F-A979-FB673ED89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3126</Words>
  <Characters>17822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BAB I</vt:lpstr>
    </vt:vector>
  </TitlesOfParts>
  <Company>ASSA</Company>
  <LinksUpToDate>false</LinksUpToDate>
  <CharactersWithSpaces>20907</CharactersWithSpaces>
  <SharedDoc>false</SharedDoc>
  <HLinks>
    <vt:vector size="18" baseType="variant">
      <vt:variant>
        <vt:i4>7274577</vt:i4>
      </vt:variant>
      <vt:variant>
        <vt:i4>6</vt:i4>
      </vt:variant>
      <vt:variant>
        <vt:i4>0</vt:i4>
      </vt:variant>
      <vt:variant>
        <vt:i4>5</vt:i4>
      </vt:variant>
      <vt:variant>
        <vt:lpwstr>mailto:theodoruswiyanto@gmail.com</vt:lpwstr>
      </vt:variant>
      <vt:variant>
        <vt:lpwstr/>
      </vt:variant>
      <vt:variant>
        <vt:i4>327743</vt:i4>
      </vt:variant>
      <vt:variant>
        <vt:i4>3</vt:i4>
      </vt:variant>
      <vt:variant>
        <vt:i4>0</vt:i4>
      </vt:variant>
      <vt:variant>
        <vt:i4>5</vt:i4>
      </vt:variant>
      <vt:variant>
        <vt:lpwstr>mailto:itaaji@gmail.com</vt:lpwstr>
      </vt:variant>
      <vt:variant>
        <vt:lpwstr/>
      </vt:variant>
      <vt:variant>
        <vt:i4>6291565</vt:i4>
      </vt:variant>
      <vt:variant>
        <vt:i4>0</vt:i4>
      </vt:variant>
      <vt:variant>
        <vt:i4>0</vt:i4>
      </vt:variant>
      <vt:variant>
        <vt:i4>5</vt:i4>
      </vt:variant>
      <vt:variant>
        <vt:lpwstr>mailto:Diniaapriliani24@gmail.com@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HD</dc:creator>
  <cp:keywords/>
  <cp:lastModifiedBy>Shofan Fiangga</cp:lastModifiedBy>
  <cp:revision>2</cp:revision>
  <cp:lastPrinted>2013-01-21T22:45:00Z</cp:lastPrinted>
  <dcterms:created xsi:type="dcterms:W3CDTF">2019-08-22T21:47:00Z</dcterms:created>
  <dcterms:modified xsi:type="dcterms:W3CDTF">2019-08-22T21:47:00Z</dcterms:modified>
</cp:coreProperties>
</file>