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5DCF" w:rsidRDefault="002D5DCF" w:rsidP="002D5DCF">
      <w:pPr>
        <w:widowControl w:val="0"/>
        <w:pBdr>
          <w:top w:val="nil"/>
          <w:left w:val="nil"/>
          <w:bottom w:val="nil"/>
          <w:right w:val="nil"/>
          <w:between w:val="nil"/>
        </w:pBdr>
        <w:spacing w:line="276" w:lineRule="auto"/>
      </w:pPr>
    </w:p>
    <w:p w:rsidR="002D5DCF" w:rsidRPr="002D5DCF" w:rsidRDefault="002D5DCF" w:rsidP="002D5DCF">
      <w:pPr>
        <w:pStyle w:val="Title"/>
        <w:jc w:val="both"/>
        <w:rPr>
          <w:rFonts w:ascii="Times New Roman" w:hAnsi="Times New Roman"/>
          <w:spacing w:val="4"/>
          <w:lang w:val="en-US"/>
        </w:rPr>
      </w:pPr>
      <w:r w:rsidRPr="002D5DCF">
        <w:rPr>
          <w:rFonts w:ascii="Times New Roman" w:hAnsi="Times New Roman"/>
          <w:spacing w:val="4"/>
        </w:rPr>
        <w:t>Fifth Graders' Number Sense Profile of Fraction Subject Reviewed from Field-Dependent and Field-Independent Cognitive Style</w:t>
      </w:r>
    </w:p>
    <w:p w:rsidR="002D5DCF" w:rsidRDefault="002D5DCF" w:rsidP="002D5DCF">
      <w:pPr>
        <w:tabs>
          <w:tab w:val="left" w:pos="567"/>
        </w:tabs>
        <w:ind w:left="1440"/>
        <w:jc w:val="both"/>
        <w:rPr>
          <w:rFonts w:ascii="Times New Roman" w:eastAsia="Times New Roman" w:hAnsi="Times New Roman" w:cs="Times New Roman"/>
          <w:b/>
        </w:rPr>
      </w:pPr>
    </w:p>
    <w:p w:rsidR="00B15852" w:rsidRDefault="00B15852" w:rsidP="002D5DCF">
      <w:pPr>
        <w:tabs>
          <w:tab w:val="left" w:pos="567"/>
        </w:tabs>
        <w:ind w:left="1440"/>
        <w:jc w:val="both"/>
      </w:pPr>
      <w:bookmarkStart w:id="0" w:name="_GoBack"/>
      <w:bookmarkEnd w:id="0"/>
    </w:p>
    <w:p w:rsidR="002D5DCF" w:rsidRDefault="002D5DCF" w:rsidP="002D5DCF">
      <w:pPr>
        <w:tabs>
          <w:tab w:val="left" w:pos="567"/>
        </w:tabs>
        <w:ind w:left="1440"/>
        <w:jc w:val="both"/>
        <w:rPr>
          <w:rFonts w:ascii="Times New Roman" w:eastAsia="Times New Roman" w:hAnsi="Times New Roman" w:cs="Times New Roman"/>
          <w:b/>
        </w:rPr>
      </w:pPr>
      <w:r>
        <w:rPr>
          <w:rFonts w:ascii="Times New Roman" w:eastAsia="Times New Roman" w:hAnsi="Times New Roman" w:cs="Times New Roman"/>
          <w:b/>
        </w:rPr>
        <w:tab/>
      </w:r>
    </w:p>
    <w:p w:rsidR="002D5DCF" w:rsidRDefault="002D5DCF" w:rsidP="002D5DCF">
      <w:pPr>
        <w:pBdr>
          <w:top w:val="nil"/>
          <w:left w:val="nil"/>
          <w:bottom w:val="nil"/>
          <w:right w:val="nil"/>
          <w:between w:val="nil"/>
        </w:pBdr>
        <w:spacing w:after="567"/>
        <w:ind w:left="2138" w:hanging="1418"/>
        <w:jc w:val="both"/>
        <w:rPr>
          <w:rFonts w:ascii="Times New Roman" w:eastAsia="Times New Roman" w:hAnsi="Times New Roman" w:cs="Times New Roman"/>
          <w:sz w:val="20"/>
          <w:szCs w:val="20"/>
        </w:rPr>
      </w:pPr>
      <w:r>
        <w:rPr>
          <w:rFonts w:ascii="Times New Roman" w:eastAsia="Times New Roman" w:hAnsi="Times New Roman" w:cs="Times New Roman"/>
          <w:b/>
          <w:color w:val="000000"/>
          <w:sz w:val="20"/>
          <w:szCs w:val="20"/>
        </w:rPr>
        <w:t xml:space="preserve">Abstract. </w:t>
      </w:r>
      <w:r w:rsidRPr="000F6E95">
        <w:rPr>
          <w:sz w:val="20"/>
          <w:szCs w:val="20"/>
        </w:rPr>
        <w:t>The purpose of this research was to understand the number sense profile of Fifth Graders reviewed from Field-Dependent and Field-Independent cognitive style of fractions subject. To support the research, we used a qualitative descriptive method that involv</w:t>
      </w:r>
      <w:r w:rsidR="00AE17AB">
        <w:rPr>
          <w:sz w:val="20"/>
          <w:szCs w:val="20"/>
        </w:rPr>
        <w:t>ed 58</w:t>
      </w:r>
      <w:r w:rsidRPr="000F6E95">
        <w:rPr>
          <w:sz w:val="20"/>
          <w:szCs w:val="20"/>
        </w:rPr>
        <w:t xml:space="preserve"> Fifth Graders of </w:t>
      </w:r>
      <w:r w:rsidR="00AE17AB">
        <w:rPr>
          <w:sz w:val="20"/>
          <w:szCs w:val="20"/>
        </w:rPr>
        <w:t>an elementary school in Surabaya</w:t>
      </w:r>
      <w:r w:rsidRPr="000F6E95">
        <w:rPr>
          <w:sz w:val="20"/>
          <w:szCs w:val="20"/>
        </w:rPr>
        <w:t xml:space="preserve">. To collect the data, various tests of Group Embedded Figure Test, Mathematics Ability Test, Number Sense Test, and interview were used. The result showed that students with Field-Independent cognitive style tend to use logical reasoning, process information actively, and are able to simplify complex problems well, Meanwhile, students with Field-Dependent cognitive style are difficult to separate and differentiate simple objects from the complex ones. The benefit of this research is that it can be referred to and inspire other relevant researches development in the future.      </w:t>
      </w:r>
    </w:p>
    <w:p w:rsidR="002D5DCF" w:rsidRDefault="002D5DCF" w:rsidP="002D5DCF">
      <w:pPr>
        <w:numPr>
          <w:ilvl w:val="0"/>
          <w:numId w:val="3"/>
        </w:numPr>
        <w:pBdr>
          <w:top w:val="nil"/>
          <w:left w:val="nil"/>
          <w:bottom w:val="nil"/>
          <w:right w:val="nil"/>
          <w:between w:val="nil"/>
        </w:pBdr>
        <w:tabs>
          <w:tab w:val="left" w:pos="567"/>
        </w:tabs>
        <w:rPr>
          <w:rFonts w:ascii="Times New Roman" w:eastAsia="Times New Roman" w:hAnsi="Times New Roman" w:cs="Times New Roman"/>
          <w:b/>
          <w:color w:val="000000"/>
        </w:rPr>
      </w:pPr>
      <w:r>
        <w:rPr>
          <w:rFonts w:ascii="Times New Roman" w:eastAsia="Times New Roman" w:hAnsi="Times New Roman" w:cs="Times New Roman"/>
          <w:b/>
          <w:color w:val="000000"/>
        </w:rPr>
        <w:t>Introduction</w:t>
      </w:r>
    </w:p>
    <w:p w:rsidR="000D38CF" w:rsidRPr="000F6E95" w:rsidRDefault="000D38CF" w:rsidP="000D38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rPr>
      </w:pPr>
      <w:r w:rsidRPr="001D2CBB">
        <w:rPr>
          <w:rFonts w:ascii="Times New Roman" w:eastAsia="Times New Roman" w:hAnsi="Times New Roman" w:cs="Times New Roman"/>
        </w:rPr>
        <w:t xml:space="preserve">Given the importance of the role of mathematics, it is appropriate to handle the mathematics learning process properly. One of the main studies in mathematics education is the science of numbers. The level of students 'mathematical abilities can be measured by knowing students' abilities in terms of number sensitivity. Underlying this preliminary study found that KTSP (2006) and Curriculum 2013 (2016) direct mathematics learning based on </w:t>
      </w:r>
      <w:r w:rsidRPr="001D2CBB">
        <w:rPr>
          <w:rFonts w:ascii="Times New Roman" w:eastAsia="Times New Roman" w:hAnsi="Times New Roman" w:cs="Times New Roman"/>
          <w:i/>
        </w:rPr>
        <w:t>Number Sense</w:t>
      </w:r>
      <w:r w:rsidRPr="001D2CBB">
        <w:rPr>
          <w:rFonts w:ascii="Times New Roman" w:eastAsia="Times New Roman" w:hAnsi="Times New Roman" w:cs="Times New Roman"/>
        </w:rPr>
        <w:t>.</w:t>
      </w:r>
      <w:r w:rsidRPr="000F6E95">
        <w:rPr>
          <w:rFonts w:ascii="Times New Roman" w:eastAsia="Times New Roman" w:hAnsi="Times New Roman" w:cs="Times New Roman"/>
        </w:rPr>
        <w:t xml:space="preserve"> </w:t>
      </w:r>
    </w:p>
    <w:p w:rsidR="000D38CF" w:rsidRPr="000F6E95" w:rsidRDefault="000D38CF" w:rsidP="000D38CF">
      <w:pPr>
        <w:pStyle w:val="HTMLPreformatted"/>
        <w:jc w:val="both"/>
        <w:rPr>
          <w:rFonts w:ascii="Times New Roman" w:hAnsi="Times New Roman" w:cs="Times New Roman"/>
          <w:sz w:val="22"/>
          <w:szCs w:val="22"/>
        </w:rPr>
      </w:pPr>
      <w:r w:rsidRPr="000F6E95">
        <w:rPr>
          <w:rFonts w:ascii="Times New Roman" w:hAnsi="Times New Roman" w:cs="Times New Roman"/>
          <w:sz w:val="22"/>
          <w:szCs w:val="22"/>
        </w:rPr>
        <w:t>Mathematics is not only a science of numbers and algorithms but also about the meaning of numbers. Dehaene (2001) states that: "</w:t>
      </w:r>
      <w:r w:rsidRPr="000F6E95">
        <w:rPr>
          <w:rFonts w:ascii="Times New Roman" w:hAnsi="Times New Roman" w:cs="Times New Roman"/>
          <w:i/>
          <w:sz w:val="22"/>
          <w:szCs w:val="22"/>
        </w:rPr>
        <w:t>Number is a fundamental parameter by which we make sense of the world surrounding us</w:t>
      </w:r>
      <w:r w:rsidRPr="000F6E95">
        <w:rPr>
          <w:rFonts w:ascii="Times New Roman" w:hAnsi="Times New Roman" w:cs="Times New Roman"/>
          <w:sz w:val="22"/>
          <w:szCs w:val="22"/>
        </w:rPr>
        <w:t>". One must understand about numbers if they want to use numbers not only to solve maths problems but also to use them in daily life correctly.</w:t>
      </w:r>
    </w:p>
    <w:p w:rsidR="000D38CF" w:rsidRPr="000F6E95" w:rsidRDefault="000D38CF" w:rsidP="000D38CF">
      <w:pPr>
        <w:pStyle w:val="HTMLPreformatted"/>
        <w:jc w:val="both"/>
        <w:rPr>
          <w:rFonts w:ascii="Times New Roman" w:hAnsi="Times New Roman" w:cs="Times New Roman"/>
          <w:sz w:val="22"/>
          <w:szCs w:val="22"/>
        </w:rPr>
      </w:pPr>
      <w:r w:rsidRPr="000F6E95">
        <w:rPr>
          <w:rFonts w:ascii="Times New Roman" w:hAnsi="Times New Roman" w:cs="Times New Roman"/>
          <w:sz w:val="22"/>
          <w:szCs w:val="22"/>
        </w:rPr>
        <w:t xml:space="preserve"> In addition, the selection of elementary students as the subject of research cannot be separated from the need to understand number sense at the elementary school level. The Number Sense framework can be presented into six strands, namely (1</w:t>
      </w:r>
      <w:r w:rsidRPr="000F6E95">
        <w:rPr>
          <w:rFonts w:ascii="Times New Roman" w:hAnsi="Times New Roman" w:cs="Times New Roman"/>
          <w:i/>
          <w:sz w:val="22"/>
          <w:szCs w:val="22"/>
        </w:rPr>
        <w:t>) Understanding of the meaning and size of numbers</w:t>
      </w:r>
      <w:r w:rsidRPr="000F6E95">
        <w:rPr>
          <w:rFonts w:ascii="Times New Roman" w:hAnsi="Times New Roman" w:cs="Times New Roman"/>
          <w:sz w:val="22"/>
          <w:szCs w:val="22"/>
        </w:rPr>
        <w:t xml:space="preserve">, (2) </w:t>
      </w:r>
      <w:r w:rsidRPr="000F6E95">
        <w:rPr>
          <w:rFonts w:ascii="Times New Roman" w:hAnsi="Times New Roman" w:cs="Times New Roman"/>
          <w:i/>
          <w:sz w:val="22"/>
          <w:szCs w:val="22"/>
        </w:rPr>
        <w:t>Understanding and use of equivalent representations of numbers</w:t>
      </w:r>
      <w:r w:rsidRPr="000F6E95">
        <w:rPr>
          <w:rFonts w:ascii="Times New Roman" w:hAnsi="Times New Roman" w:cs="Times New Roman"/>
          <w:sz w:val="22"/>
          <w:szCs w:val="22"/>
        </w:rPr>
        <w:t xml:space="preserve">, (3) </w:t>
      </w:r>
      <w:r w:rsidRPr="000F6E95">
        <w:rPr>
          <w:rFonts w:ascii="Times New Roman" w:hAnsi="Times New Roman" w:cs="Times New Roman"/>
          <w:i/>
          <w:sz w:val="22"/>
          <w:szCs w:val="22"/>
        </w:rPr>
        <w:t>Understanding the meaning and effect of operations</w:t>
      </w:r>
      <w:r w:rsidRPr="000F6E95">
        <w:rPr>
          <w:rFonts w:ascii="Times New Roman" w:hAnsi="Times New Roman" w:cs="Times New Roman"/>
          <w:sz w:val="22"/>
          <w:szCs w:val="22"/>
        </w:rPr>
        <w:t xml:space="preserve">, (4) </w:t>
      </w:r>
      <w:r w:rsidRPr="000F6E95">
        <w:rPr>
          <w:rFonts w:ascii="Times New Roman" w:hAnsi="Times New Roman" w:cs="Times New Roman"/>
          <w:i/>
          <w:sz w:val="22"/>
          <w:szCs w:val="22"/>
        </w:rPr>
        <w:t>Understanding and use of equivalent expressions</w:t>
      </w:r>
      <w:r w:rsidRPr="000F6E95">
        <w:rPr>
          <w:rFonts w:ascii="Times New Roman" w:hAnsi="Times New Roman" w:cs="Times New Roman"/>
          <w:sz w:val="22"/>
          <w:szCs w:val="22"/>
        </w:rPr>
        <w:t xml:space="preserve">, (5) </w:t>
      </w:r>
      <w:r w:rsidRPr="000F6E95">
        <w:rPr>
          <w:rFonts w:ascii="Times New Roman" w:hAnsi="Times New Roman" w:cs="Times New Roman"/>
          <w:i/>
          <w:sz w:val="22"/>
          <w:szCs w:val="22"/>
        </w:rPr>
        <w:t>Computing and counting strategies</w:t>
      </w:r>
      <w:r w:rsidRPr="000F6E95">
        <w:rPr>
          <w:rFonts w:ascii="Times New Roman" w:hAnsi="Times New Roman" w:cs="Times New Roman"/>
          <w:sz w:val="22"/>
          <w:szCs w:val="22"/>
        </w:rPr>
        <w:t xml:space="preserve">, (6) </w:t>
      </w:r>
      <w:r w:rsidRPr="000F6E95">
        <w:rPr>
          <w:rFonts w:ascii="Times New Roman" w:hAnsi="Times New Roman" w:cs="Times New Roman"/>
          <w:i/>
          <w:sz w:val="22"/>
          <w:szCs w:val="22"/>
        </w:rPr>
        <w:t>Measurement benchmarks</w:t>
      </w:r>
      <w:r w:rsidRPr="000F6E95">
        <w:rPr>
          <w:rFonts w:ascii="Times New Roman" w:hAnsi="Times New Roman" w:cs="Times New Roman"/>
          <w:sz w:val="22"/>
          <w:szCs w:val="22"/>
        </w:rPr>
        <w:t xml:space="preserve"> (McIntosh, Bana, &amp; Farrell, 1997). </w:t>
      </w:r>
      <w:r w:rsidRPr="000F6E95">
        <w:rPr>
          <w:rFonts w:ascii="Times New Roman" w:hAnsi="Times New Roman" w:cs="Times New Roman"/>
          <w:i/>
          <w:sz w:val="22"/>
          <w:szCs w:val="22"/>
        </w:rPr>
        <w:t>Number sense</w:t>
      </w:r>
      <w:r w:rsidRPr="000F6E95">
        <w:rPr>
          <w:rFonts w:ascii="Times New Roman" w:hAnsi="Times New Roman" w:cs="Times New Roman"/>
          <w:sz w:val="22"/>
          <w:szCs w:val="22"/>
        </w:rPr>
        <w:t xml:space="preserve"> can vary in each individual, variations in </w:t>
      </w:r>
      <w:r w:rsidRPr="000F6E95">
        <w:rPr>
          <w:rFonts w:ascii="Times New Roman" w:hAnsi="Times New Roman" w:cs="Times New Roman"/>
          <w:i/>
          <w:sz w:val="22"/>
          <w:szCs w:val="22"/>
        </w:rPr>
        <w:t>number sense</w:t>
      </w:r>
      <w:r w:rsidRPr="000F6E95">
        <w:rPr>
          <w:rFonts w:ascii="Times New Roman" w:hAnsi="Times New Roman" w:cs="Times New Roman"/>
          <w:sz w:val="22"/>
          <w:szCs w:val="22"/>
        </w:rPr>
        <w:t xml:space="preserve"> can be caused by mathematical learning experiences, mathematical abilities, an</w:t>
      </w:r>
      <w:r w:rsidR="009730E8">
        <w:rPr>
          <w:rFonts w:ascii="Times New Roman" w:hAnsi="Times New Roman" w:cs="Times New Roman"/>
          <w:sz w:val="22"/>
          <w:szCs w:val="22"/>
        </w:rPr>
        <w:t>d cognitive styles (Sengul, 2013</w:t>
      </w:r>
      <w:r w:rsidRPr="000F6E95">
        <w:rPr>
          <w:rFonts w:ascii="Times New Roman" w:hAnsi="Times New Roman" w:cs="Times New Roman"/>
          <w:sz w:val="22"/>
          <w:szCs w:val="22"/>
        </w:rPr>
        <w:t>; Chrysostomou, 2009; Yang, 2008).</w:t>
      </w:r>
    </w:p>
    <w:p w:rsidR="000D38CF" w:rsidRPr="000F6E95" w:rsidRDefault="000D38CF" w:rsidP="000D38CF">
      <w:pPr>
        <w:pStyle w:val="HTMLPreformatted"/>
        <w:jc w:val="both"/>
        <w:rPr>
          <w:rFonts w:ascii="Times New Roman" w:hAnsi="Times New Roman" w:cs="Times New Roman"/>
          <w:sz w:val="22"/>
          <w:szCs w:val="22"/>
        </w:rPr>
      </w:pPr>
      <w:r w:rsidRPr="000F6E95">
        <w:rPr>
          <w:rFonts w:ascii="Times New Roman" w:hAnsi="Times New Roman" w:cs="Times New Roman"/>
          <w:sz w:val="22"/>
          <w:szCs w:val="22"/>
        </w:rPr>
        <w:t xml:space="preserve">Cognitive style can be used as a consideration to understand individual differences in students and use them to improve learning activities (Saracho, 1997). </w:t>
      </w:r>
      <w:r w:rsidR="00C73452">
        <w:rPr>
          <w:rFonts w:ascii="Times New Roman" w:hAnsi="Times New Roman" w:cs="Times New Roman"/>
          <w:sz w:val="22"/>
          <w:szCs w:val="22"/>
        </w:rPr>
        <w:t>C</w:t>
      </w:r>
      <w:r w:rsidRPr="000F6E95">
        <w:rPr>
          <w:rFonts w:ascii="Times New Roman" w:hAnsi="Times New Roman" w:cs="Times New Roman"/>
          <w:sz w:val="22"/>
          <w:szCs w:val="22"/>
        </w:rPr>
        <w:t xml:space="preserve">ognitive style refers to specific characteristics and tendencies that a person has in processing information. A number of cognitive styles have been identified </w:t>
      </w:r>
      <w:r w:rsidRPr="000F6E95">
        <w:rPr>
          <w:rFonts w:ascii="Times New Roman" w:hAnsi="Times New Roman" w:cs="Times New Roman"/>
          <w:sz w:val="22"/>
          <w:szCs w:val="22"/>
        </w:rPr>
        <w:lastRenderedPageBreak/>
        <w:t>in several works of literature, for example,</w:t>
      </w:r>
      <w:r w:rsidR="009730E8">
        <w:rPr>
          <w:rFonts w:ascii="Times New Roman" w:hAnsi="Times New Roman" w:cs="Times New Roman"/>
          <w:sz w:val="22"/>
          <w:szCs w:val="22"/>
        </w:rPr>
        <w:t xml:space="preserve"> Witkin et al. (1977</w:t>
      </w:r>
      <w:r w:rsidRPr="000F6E95">
        <w:rPr>
          <w:rFonts w:ascii="Times New Roman" w:hAnsi="Times New Roman" w:cs="Times New Roman"/>
          <w:sz w:val="22"/>
          <w:szCs w:val="22"/>
        </w:rPr>
        <w:t xml:space="preserve">) stating that cognitive styles are differentiated into </w:t>
      </w:r>
      <w:r w:rsidRPr="000F6E95">
        <w:rPr>
          <w:rFonts w:ascii="Times New Roman" w:hAnsi="Times New Roman" w:cs="Times New Roman"/>
          <w:i/>
          <w:sz w:val="22"/>
          <w:szCs w:val="22"/>
        </w:rPr>
        <w:t>Field-Independent (FI)</w:t>
      </w:r>
      <w:r w:rsidRPr="000F6E95">
        <w:rPr>
          <w:rFonts w:ascii="Times New Roman" w:hAnsi="Times New Roman" w:cs="Times New Roman"/>
          <w:sz w:val="22"/>
          <w:szCs w:val="22"/>
        </w:rPr>
        <w:t xml:space="preserve"> and </w:t>
      </w:r>
      <w:r w:rsidRPr="000F6E95">
        <w:rPr>
          <w:rFonts w:ascii="Times New Roman" w:hAnsi="Times New Roman" w:cs="Times New Roman"/>
          <w:i/>
          <w:sz w:val="22"/>
          <w:szCs w:val="22"/>
        </w:rPr>
        <w:t>Field-Dependent (FD).</w:t>
      </w:r>
    </w:p>
    <w:p w:rsidR="0060619C" w:rsidRPr="0060619C" w:rsidRDefault="000D38CF" w:rsidP="0060619C">
      <w:pPr>
        <w:pStyle w:val="HTMLPreformatted"/>
        <w:jc w:val="both"/>
        <w:rPr>
          <w:rFonts w:ascii="Times New Roman" w:hAnsi="Times New Roman" w:cs="Times New Roman"/>
          <w:sz w:val="22"/>
          <w:szCs w:val="22"/>
        </w:rPr>
      </w:pPr>
      <w:r w:rsidRPr="000F6E95">
        <w:rPr>
          <w:rFonts w:ascii="Times New Roman" w:hAnsi="Times New Roman" w:cs="Times New Roman"/>
          <w:sz w:val="22"/>
          <w:szCs w:val="22"/>
        </w:rPr>
        <w:t xml:space="preserve">This study was conducted to find out how the number sense profile or sensitivity to numbers influences the cognitive style of </w:t>
      </w:r>
      <w:r w:rsidRPr="000F6E95">
        <w:rPr>
          <w:rFonts w:ascii="Times New Roman" w:hAnsi="Times New Roman" w:cs="Times New Roman"/>
          <w:i/>
          <w:sz w:val="22"/>
          <w:szCs w:val="22"/>
        </w:rPr>
        <w:t>Field-Independent (FI)</w:t>
      </w:r>
      <w:r w:rsidRPr="000F6E95">
        <w:rPr>
          <w:rFonts w:ascii="Times New Roman" w:hAnsi="Times New Roman" w:cs="Times New Roman"/>
          <w:sz w:val="22"/>
          <w:szCs w:val="22"/>
        </w:rPr>
        <w:t xml:space="preserve"> and </w:t>
      </w:r>
      <w:r w:rsidRPr="000F6E95">
        <w:rPr>
          <w:rFonts w:ascii="Times New Roman" w:hAnsi="Times New Roman" w:cs="Times New Roman"/>
          <w:i/>
          <w:sz w:val="22"/>
          <w:szCs w:val="22"/>
        </w:rPr>
        <w:t>Field-Dependent (FD)</w:t>
      </w:r>
      <w:r w:rsidRPr="000F6E95">
        <w:rPr>
          <w:rFonts w:ascii="Times New Roman" w:hAnsi="Times New Roman" w:cs="Times New Roman"/>
          <w:sz w:val="22"/>
          <w:szCs w:val="22"/>
        </w:rPr>
        <w:t xml:space="preserve"> in fractional material. So that the teaching method can be adjusted to cognitive style according to the needs of students. This is expected to increase students' sensitivity or understanding of the material presented.</w:t>
      </w:r>
    </w:p>
    <w:p w:rsidR="002D5DCF" w:rsidRDefault="0060619C" w:rsidP="002D5DCF">
      <w:pPr>
        <w:numPr>
          <w:ilvl w:val="0"/>
          <w:numId w:val="3"/>
        </w:numPr>
        <w:pBdr>
          <w:top w:val="nil"/>
          <w:left w:val="nil"/>
          <w:bottom w:val="nil"/>
          <w:right w:val="nil"/>
          <w:between w:val="nil"/>
        </w:pBdr>
        <w:tabs>
          <w:tab w:val="left" w:pos="567"/>
        </w:tabs>
        <w:spacing w:before="240"/>
        <w:rPr>
          <w:rFonts w:ascii="Times New Roman" w:eastAsia="Times New Roman" w:hAnsi="Times New Roman" w:cs="Times New Roman"/>
          <w:b/>
          <w:color w:val="000000"/>
        </w:rPr>
      </w:pPr>
      <w:r>
        <w:rPr>
          <w:rFonts w:ascii="Times New Roman" w:eastAsia="Times New Roman" w:hAnsi="Times New Roman" w:cs="Times New Roman"/>
          <w:b/>
          <w:color w:val="000000"/>
        </w:rPr>
        <w:t>Research Methods</w:t>
      </w:r>
    </w:p>
    <w:p w:rsidR="0060619C" w:rsidRPr="000F6E95" w:rsidRDefault="0060619C" w:rsidP="0060619C">
      <w:pPr>
        <w:pStyle w:val="HTMLPreformatted"/>
        <w:jc w:val="both"/>
        <w:rPr>
          <w:rFonts w:ascii="Times New Roman" w:hAnsi="Times New Roman" w:cs="Times New Roman"/>
          <w:sz w:val="22"/>
          <w:szCs w:val="22"/>
        </w:rPr>
      </w:pPr>
      <w:r w:rsidRPr="000F6E95">
        <w:rPr>
          <w:rFonts w:ascii="Times New Roman" w:hAnsi="Times New Roman" w:cs="Times New Roman"/>
          <w:sz w:val="22"/>
          <w:szCs w:val="22"/>
        </w:rPr>
        <w:t>This type of research is descriptive research with a qualitative approach. The purpose of this study was to be able to determine the</w:t>
      </w:r>
      <w:r w:rsidR="00F06F84">
        <w:rPr>
          <w:rFonts w:ascii="Times New Roman" w:hAnsi="Times New Roman" w:cs="Times New Roman"/>
          <w:sz w:val="22"/>
          <w:szCs w:val="22"/>
        </w:rPr>
        <w:t xml:space="preserve"> profile number sense of fifth graders'</w:t>
      </w:r>
      <w:r w:rsidRPr="000F6E95">
        <w:rPr>
          <w:rFonts w:ascii="Times New Roman" w:hAnsi="Times New Roman" w:cs="Times New Roman"/>
          <w:sz w:val="22"/>
          <w:szCs w:val="22"/>
        </w:rPr>
        <w:t xml:space="preserve"> elementary school students on fraction material with Field-Dependent cognitive style, and Field-Independent cognitive style.</w:t>
      </w:r>
    </w:p>
    <w:p w:rsidR="0060619C" w:rsidRDefault="0060619C" w:rsidP="0060619C">
      <w:pPr>
        <w:pStyle w:val="HTMLPreformatted"/>
        <w:jc w:val="both"/>
        <w:rPr>
          <w:rFonts w:ascii="Times New Roman" w:hAnsi="Times New Roman" w:cs="Times New Roman"/>
          <w:sz w:val="22"/>
          <w:szCs w:val="22"/>
        </w:rPr>
      </w:pPr>
      <w:r w:rsidRPr="000F6E95">
        <w:rPr>
          <w:rFonts w:ascii="Times New Roman" w:hAnsi="Times New Roman" w:cs="Times New Roman"/>
          <w:sz w:val="22"/>
          <w:szCs w:val="22"/>
        </w:rPr>
        <w:t>The subjects of this study were 58 s</w:t>
      </w:r>
      <w:r w:rsidR="00AE17AB">
        <w:rPr>
          <w:rFonts w:ascii="Times New Roman" w:hAnsi="Times New Roman" w:cs="Times New Roman"/>
          <w:sz w:val="22"/>
          <w:szCs w:val="22"/>
        </w:rPr>
        <w:t>tudents from</w:t>
      </w:r>
      <w:r w:rsidRPr="000F6E95">
        <w:rPr>
          <w:rFonts w:ascii="Times New Roman" w:hAnsi="Times New Roman" w:cs="Times New Roman"/>
          <w:sz w:val="22"/>
          <w:szCs w:val="22"/>
        </w:rPr>
        <w:t xml:space="preserve"> Public Elementary School in Surabaya. The selection of subjects </w:t>
      </w:r>
      <w:r>
        <w:rPr>
          <w:rFonts w:ascii="Times New Roman" w:hAnsi="Times New Roman" w:cs="Times New Roman"/>
          <w:sz w:val="22"/>
          <w:szCs w:val="22"/>
        </w:rPr>
        <w:t>is done by several tests.</w:t>
      </w:r>
    </w:p>
    <w:p w:rsidR="004858B6" w:rsidRPr="000F6E95" w:rsidRDefault="004858B6" w:rsidP="0060619C">
      <w:pPr>
        <w:pStyle w:val="HTMLPreformatted"/>
        <w:jc w:val="both"/>
        <w:rPr>
          <w:rFonts w:ascii="Times New Roman" w:hAnsi="Times New Roman" w:cs="Times New Roman"/>
          <w:sz w:val="22"/>
          <w:szCs w:val="22"/>
        </w:rPr>
      </w:pPr>
    </w:p>
    <w:p w:rsidR="0060619C" w:rsidRPr="0060619C" w:rsidRDefault="0060619C" w:rsidP="0060619C">
      <w:pPr>
        <w:pStyle w:val="HTMLPreformatted"/>
        <w:tabs>
          <w:tab w:val="left" w:pos="567"/>
        </w:tabs>
        <w:rPr>
          <w:rFonts w:ascii="Times New Roman" w:hAnsi="Times New Roman" w:cs="Times New Roman"/>
          <w:i/>
          <w:sz w:val="22"/>
          <w:szCs w:val="22"/>
        </w:rPr>
      </w:pPr>
      <w:r w:rsidRPr="0060619C">
        <w:rPr>
          <w:rFonts w:ascii="Times New Roman" w:hAnsi="Times New Roman" w:cs="Times New Roman"/>
          <w:i/>
          <w:sz w:val="22"/>
          <w:szCs w:val="22"/>
        </w:rPr>
        <w:t>2.1.</w:t>
      </w:r>
      <w:r w:rsidRPr="0060619C">
        <w:rPr>
          <w:rFonts w:ascii="Times New Roman" w:hAnsi="Times New Roman" w:cs="Times New Roman"/>
          <w:i/>
          <w:sz w:val="22"/>
          <w:szCs w:val="22"/>
        </w:rPr>
        <w:tab/>
        <w:t>Math Ability Test</w:t>
      </w:r>
      <w:r>
        <w:rPr>
          <w:rFonts w:ascii="Times New Roman" w:hAnsi="Times New Roman" w:cs="Times New Roman"/>
          <w:i/>
          <w:sz w:val="22"/>
          <w:szCs w:val="22"/>
        </w:rPr>
        <w:t xml:space="preserve"> (TKM)</w:t>
      </w:r>
    </w:p>
    <w:p w:rsidR="0060619C" w:rsidRDefault="0060619C" w:rsidP="0060619C">
      <w:pPr>
        <w:pStyle w:val="HTMLPreformatted"/>
        <w:tabs>
          <w:tab w:val="clear" w:pos="916"/>
          <w:tab w:val="left" w:pos="567"/>
        </w:tabs>
        <w:jc w:val="both"/>
        <w:rPr>
          <w:rFonts w:ascii="Times New Roman" w:hAnsi="Times New Roman" w:cs="Times New Roman"/>
          <w:sz w:val="22"/>
          <w:szCs w:val="22"/>
        </w:rPr>
      </w:pPr>
      <w:r>
        <w:rPr>
          <w:rFonts w:ascii="Times New Roman" w:hAnsi="Times New Roman" w:cs="Times New Roman"/>
          <w:sz w:val="22"/>
          <w:szCs w:val="22"/>
        </w:rPr>
        <w:t>T</w:t>
      </w:r>
      <w:r w:rsidRPr="000F6E95">
        <w:rPr>
          <w:rFonts w:ascii="Times New Roman" w:hAnsi="Times New Roman" w:cs="Times New Roman"/>
          <w:sz w:val="22"/>
          <w:szCs w:val="22"/>
        </w:rPr>
        <w:t>he level of mathematics ability of students is equivalent, then given a math ability test (TKM). Subjects have an equivalent level of ability if the difference in the results of the TKM is in the range 0 - 5 for the value 0 - 80</w:t>
      </w:r>
      <w:r>
        <w:rPr>
          <w:rFonts w:ascii="Times New Roman" w:hAnsi="Times New Roman" w:cs="Times New Roman"/>
          <w:sz w:val="22"/>
          <w:szCs w:val="22"/>
        </w:rPr>
        <w:t>.</w:t>
      </w:r>
    </w:p>
    <w:p w:rsidR="0060619C" w:rsidRPr="000F6E95" w:rsidRDefault="0060619C" w:rsidP="0060619C">
      <w:pPr>
        <w:pStyle w:val="HTMLPreformatted"/>
        <w:tabs>
          <w:tab w:val="clear" w:pos="916"/>
          <w:tab w:val="left" w:pos="567"/>
        </w:tabs>
        <w:jc w:val="both"/>
        <w:rPr>
          <w:rFonts w:ascii="Times New Roman" w:hAnsi="Times New Roman" w:cs="Times New Roman"/>
          <w:sz w:val="22"/>
          <w:szCs w:val="22"/>
        </w:rPr>
      </w:pPr>
    </w:p>
    <w:p w:rsidR="0060619C" w:rsidRDefault="0060619C" w:rsidP="0060619C">
      <w:pPr>
        <w:pStyle w:val="HTMLPreformatted"/>
        <w:tabs>
          <w:tab w:val="clear" w:pos="916"/>
          <w:tab w:val="left" w:pos="567"/>
        </w:tabs>
        <w:jc w:val="both"/>
        <w:rPr>
          <w:rFonts w:ascii="Times New Roman" w:hAnsi="Times New Roman" w:cs="Times New Roman"/>
          <w:i/>
          <w:sz w:val="22"/>
          <w:szCs w:val="22"/>
        </w:rPr>
      </w:pPr>
      <w:r>
        <w:rPr>
          <w:rFonts w:ascii="Times New Roman" w:hAnsi="Times New Roman" w:cs="Times New Roman"/>
          <w:sz w:val="22"/>
          <w:szCs w:val="22"/>
        </w:rPr>
        <w:t>2.2</w:t>
      </w:r>
      <w:r>
        <w:rPr>
          <w:rFonts w:ascii="Times New Roman" w:hAnsi="Times New Roman" w:cs="Times New Roman"/>
          <w:sz w:val="22"/>
          <w:szCs w:val="22"/>
        </w:rPr>
        <w:tab/>
      </w:r>
      <w:r w:rsidRPr="000F6E95">
        <w:rPr>
          <w:rFonts w:ascii="Times New Roman" w:hAnsi="Times New Roman" w:cs="Times New Roman"/>
          <w:i/>
          <w:sz w:val="22"/>
          <w:szCs w:val="22"/>
        </w:rPr>
        <w:t>Group Embedded Figure Test</w:t>
      </w:r>
      <w:r>
        <w:rPr>
          <w:rFonts w:ascii="Times New Roman" w:hAnsi="Times New Roman" w:cs="Times New Roman"/>
          <w:i/>
          <w:sz w:val="22"/>
          <w:szCs w:val="22"/>
        </w:rPr>
        <w:t xml:space="preserve"> (GEFT)</w:t>
      </w:r>
    </w:p>
    <w:p w:rsidR="0060619C" w:rsidRDefault="0060619C" w:rsidP="0060619C">
      <w:pPr>
        <w:pStyle w:val="HTMLPreformatted"/>
        <w:tabs>
          <w:tab w:val="clear" w:pos="916"/>
          <w:tab w:val="left" w:pos="567"/>
        </w:tabs>
        <w:jc w:val="both"/>
        <w:rPr>
          <w:rFonts w:ascii="Times New Roman" w:hAnsi="Times New Roman" w:cs="Times New Roman"/>
          <w:sz w:val="22"/>
          <w:szCs w:val="22"/>
        </w:rPr>
      </w:pPr>
      <w:r>
        <w:rPr>
          <w:rFonts w:ascii="Times New Roman" w:hAnsi="Times New Roman" w:cs="Times New Roman"/>
          <w:sz w:val="22"/>
          <w:szCs w:val="22"/>
        </w:rPr>
        <w:t xml:space="preserve">A </w:t>
      </w:r>
      <w:r w:rsidRPr="000F6E95">
        <w:rPr>
          <w:rFonts w:ascii="Times New Roman" w:hAnsi="Times New Roman" w:cs="Times New Roman"/>
          <w:i/>
          <w:sz w:val="22"/>
          <w:szCs w:val="22"/>
        </w:rPr>
        <w:t>Group Embedded Figure Test</w:t>
      </w:r>
      <w:r w:rsidRPr="000F6E95">
        <w:rPr>
          <w:rFonts w:ascii="Times New Roman" w:hAnsi="Times New Roman" w:cs="Times New Roman"/>
          <w:sz w:val="22"/>
          <w:szCs w:val="22"/>
        </w:rPr>
        <w:t xml:space="preserve"> </w:t>
      </w:r>
      <w:r w:rsidRPr="000F6E95">
        <w:rPr>
          <w:rFonts w:ascii="Times New Roman" w:hAnsi="Times New Roman" w:cs="Times New Roman"/>
          <w:i/>
          <w:sz w:val="22"/>
          <w:szCs w:val="22"/>
        </w:rPr>
        <w:t>(GEFT)</w:t>
      </w:r>
      <w:r w:rsidRPr="000F6E95">
        <w:rPr>
          <w:rFonts w:ascii="Times New Roman" w:hAnsi="Times New Roman" w:cs="Times New Roman"/>
          <w:sz w:val="22"/>
          <w:szCs w:val="22"/>
        </w:rPr>
        <w:t xml:space="preserve"> test to determine student thinking outcomes, which consists of 18 questions with a score range of 0% - 50% including the </w:t>
      </w:r>
      <w:r w:rsidRPr="000F6E95">
        <w:rPr>
          <w:rFonts w:ascii="Times New Roman" w:hAnsi="Times New Roman" w:cs="Times New Roman"/>
          <w:i/>
          <w:sz w:val="22"/>
          <w:szCs w:val="22"/>
        </w:rPr>
        <w:t>field-dependent</w:t>
      </w:r>
      <w:r w:rsidRPr="000F6E95">
        <w:rPr>
          <w:rFonts w:ascii="Times New Roman" w:hAnsi="Times New Roman" w:cs="Times New Roman"/>
          <w:sz w:val="22"/>
          <w:szCs w:val="22"/>
        </w:rPr>
        <w:t xml:space="preserve"> category and more than 50% to 100% including the </w:t>
      </w:r>
      <w:r w:rsidRPr="000F6E95">
        <w:rPr>
          <w:rFonts w:ascii="Times New Roman" w:hAnsi="Times New Roman" w:cs="Times New Roman"/>
          <w:i/>
          <w:sz w:val="22"/>
          <w:szCs w:val="22"/>
        </w:rPr>
        <w:t>Field-Independent</w:t>
      </w:r>
      <w:r w:rsidRPr="000F6E95">
        <w:rPr>
          <w:rFonts w:ascii="Times New Roman" w:hAnsi="Times New Roman" w:cs="Times New Roman"/>
          <w:sz w:val="22"/>
          <w:szCs w:val="22"/>
        </w:rPr>
        <w:t xml:space="preserve"> category</w:t>
      </w:r>
      <w:r>
        <w:rPr>
          <w:rFonts w:ascii="Times New Roman" w:hAnsi="Times New Roman" w:cs="Times New Roman"/>
          <w:sz w:val="22"/>
          <w:szCs w:val="22"/>
        </w:rPr>
        <w:t>.</w:t>
      </w:r>
    </w:p>
    <w:p w:rsidR="0060619C" w:rsidRPr="000F6E95" w:rsidRDefault="0060619C" w:rsidP="0060619C">
      <w:pPr>
        <w:pStyle w:val="HTMLPreformatted"/>
        <w:tabs>
          <w:tab w:val="clear" w:pos="916"/>
          <w:tab w:val="left" w:pos="567"/>
        </w:tabs>
        <w:jc w:val="both"/>
        <w:rPr>
          <w:rFonts w:ascii="Times New Roman" w:hAnsi="Times New Roman" w:cs="Times New Roman"/>
          <w:sz w:val="22"/>
          <w:szCs w:val="22"/>
        </w:rPr>
      </w:pPr>
    </w:p>
    <w:p w:rsidR="0060619C" w:rsidRDefault="0060619C" w:rsidP="0060619C">
      <w:pPr>
        <w:pStyle w:val="HTMLPreformatted"/>
        <w:tabs>
          <w:tab w:val="left" w:pos="567"/>
        </w:tabs>
        <w:jc w:val="both"/>
        <w:rPr>
          <w:rFonts w:ascii="Times New Roman" w:hAnsi="Times New Roman" w:cs="Times New Roman"/>
          <w:i/>
          <w:sz w:val="22"/>
          <w:szCs w:val="22"/>
        </w:rPr>
      </w:pPr>
      <w:r>
        <w:rPr>
          <w:rFonts w:ascii="Times New Roman" w:hAnsi="Times New Roman" w:cs="Times New Roman"/>
          <w:sz w:val="22"/>
          <w:szCs w:val="22"/>
        </w:rPr>
        <w:t>2.3</w:t>
      </w:r>
      <w:r>
        <w:rPr>
          <w:rFonts w:ascii="Times New Roman" w:hAnsi="Times New Roman" w:cs="Times New Roman"/>
          <w:sz w:val="22"/>
          <w:szCs w:val="22"/>
        </w:rPr>
        <w:tab/>
      </w:r>
      <w:r>
        <w:rPr>
          <w:rFonts w:ascii="Times New Roman" w:hAnsi="Times New Roman" w:cs="Times New Roman"/>
          <w:i/>
          <w:sz w:val="22"/>
          <w:szCs w:val="22"/>
        </w:rPr>
        <w:t xml:space="preserve">Test </w:t>
      </w:r>
      <w:r w:rsidRPr="000F6E95">
        <w:rPr>
          <w:rFonts w:ascii="Times New Roman" w:hAnsi="Times New Roman" w:cs="Times New Roman"/>
          <w:sz w:val="22"/>
          <w:szCs w:val="22"/>
        </w:rPr>
        <w:t xml:space="preserve"> </w:t>
      </w:r>
      <w:r w:rsidRPr="000F6E95">
        <w:rPr>
          <w:rFonts w:ascii="Times New Roman" w:hAnsi="Times New Roman" w:cs="Times New Roman"/>
          <w:i/>
          <w:sz w:val="22"/>
          <w:szCs w:val="22"/>
        </w:rPr>
        <w:t>Number Sense (TNS</w:t>
      </w:r>
      <w:r>
        <w:rPr>
          <w:rFonts w:ascii="Times New Roman" w:hAnsi="Times New Roman" w:cs="Times New Roman"/>
          <w:i/>
          <w:sz w:val="22"/>
          <w:szCs w:val="22"/>
        </w:rPr>
        <w:t>)</w:t>
      </w:r>
    </w:p>
    <w:p w:rsidR="0060619C" w:rsidRPr="000F6E95" w:rsidRDefault="0060619C" w:rsidP="0060619C">
      <w:pPr>
        <w:pStyle w:val="HTMLPreformatted"/>
        <w:tabs>
          <w:tab w:val="left" w:pos="567"/>
        </w:tabs>
        <w:jc w:val="both"/>
        <w:rPr>
          <w:rFonts w:ascii="Times New Roman" w:hAnsi="Times New Roman" w:cs="Times New Roman"/>
          <w:sz w:val="22"/>
          <w:szCs w:val="22"/>
        </w:rPr>
      </w:pPr>
      <w:r w:rsidRPr="0060619C">
        <w:rPr>
          <w:rFonts w:ascii="Times New Roman" w:hAnsi="Times New Roman" w:cs="Times New Roman"/>
          <w:i/>
          <w:sz w:val="22"/>
          <w:szCs w:val="22"/>
        </w:rPr>
        <w:t>Number Sense (TNS)</w:t>
      </w:r>
      <w:r w:rsidRPr="000F6E95">
        <w:rPr>
          <w:rFonts w:ascii="Times New Roman" w:hAnsi="Times New Roman" w:cs="Times New Roman"/>
          <w:sz w:val="22"/>
          <w:szCs w:val="22"/>
        </w:rPr>
        <w:t xml:space="preserve"> test which consists of 6 fraction description questions which include six </w:t>
      </w:r>
      <w:r w:rsidRPr="000F6E95">
        <w:rPr>
          <w:rFonts w:ascii="Times New Roman" w:hAnsi="Times New Roman" w:cs="Times New Roman"/>
          <w:i/>
          <w:sz w:val="22"/>
          <w:szCs w:val="22"/>
        </w:rPr>
        <w:t>number sense strands</w:t>
      </w:r>
      <w:r w:rsidRPr="000F6E95">
        <w:rPr>
          <w:rFonts w:ascii="Times New Roman" w:hAnsi="Times New Roman" w:cs="Times New Roman"/>
          <w:sz w:val="22"/>
          <w:szCs w:val="22"/>
        </w:rPr>
        <w:t>. Then the interview was conducted with the aim of describing the profile number of students' sense.</w:t>
      </w:r>
    </w:p>
    <w:p w:rsidR="0060619C" w:rsidRDefault="0060619C" w:rsidP="00AE17AB">
      <w:pPr>
        <w:pStyle w:val="HTMLPreformatted"/>
        <w:jc w:val="both"/>
        <w:rPr>
          <w:rFonts w:ascii="Times New Roman" w:hAnsi="Times New Roman" w:cs="Times New Roman"/>
          <w:sz w:val="22"/>
          <w:szCs w:val="22"/>
        </w:rPr>
      </w:pPr>
      <w:r w:rsidRPr="000F6E95">
        <w:rPr>
          <w:rFonts w:ascii="Times New Roman" w:hAnsi="Times New Roman" w:cs="Times New Roman"/>
          <w:sz w:val="22"/>
          <w:szCs w:val="22"/>
        </w:rPr>
        <w:t>Based on the tests that have been conducted obtained 2 students who meet the required criteria</w:t>
      </w:r>
      <w:r w:rsidR="00AE17AB">
        <w:rPr>
          <w:rFonts w:ascii="Times New Roman" w:hAnsi="Times New Roman" w:cs="Times New Roman"/>
          <w:sz w:val="22"/>
          <w:szCs w:val="22"/>
        </w:rPr>
        <w:t>.</w:t>
      </w:r>
      <w:r w:rsidRPr="000F6E95">
        <w:rPr>
          <w:rFonts w:ascii="Times New Roman" w:hAnsi="Times New Roman" w:cs="Times New Roman"/>
          <w:sz w:val="22"/>
          <w:szCs w:val="22"/>
        </w:rPr>
        <w:t xml:space="preserve"> </w:t>
      </w:r>
    </w:p>
    <w:p w:rsidR="00AE17AB" w:rsidRPr="009730E8" w:rsidRDefault="00AE17AB" w:rsidP="00AE17AB">
      <w:pPr>
        <w:pStyle w:val="HTMLPreformatted"/>
        <w:jc w:val="both"/>
        <w:rPr>
          <w:rFonts w:ascii="Times New Roman" w:hAnsi="Times New Roman" w:cs="Times New Roman"/>
        </w:rPr>
      </w:pPr>
    </w:p>
    <w:p w:rsidR="00757747" w:rsidRDefault="00757747" w:rsidP="009730E8">
      <w:pPr>
        <w:numPr>
          <w:ilvl w:val="0"/>
          <w:numId w:val="3"/>
        </w:numPr>
        <w:pBdr>
          <w:top w:val="nil"/>
          <w:left w:val="nil"/>
          <w:bottom w:val="nil"/>
          <w:right w:val="nil"/>
          <w:between w:val="nil"/>
        </w:pBdr>
        <w:tabs>
          <w:tab w:val="left" w:pos="567"/>
        </w:tabs>
        <w:rPr>
          <w:rFonts w:ascii="Times New Roman" w:eastAsia="Times New Roman" w:hAnsi="Times New Roman" w:cs="Times New Roman"/>
          <w:b/>
          <w:color w:val="000000"/>
        </w:rPr>
      </w:pPr>
      <w:r>
        <w:rPr>
          <w:rFonts w:ascii="Times New Roman" w:eastAsia="Times New Roman" w:hAnsi="Times New Roman" w:cs="Times New Roman"/>
          <w:b/>
          <w:color w:val="000000"/>
        </w:rPr>
        <w:t>Result Discussion</w:t>
      </w:r>
    </w:p>
    <w:p w:rsidR="00757747" w:rsidRPr="00452F0C" w:rsidRDefault="00757747" w:rsidP="00757747">
      <w:pPr>
        <w:pStyle w:val="HTMLPreformatted"/>
        <w:jc w:val="both"/>
        <w:rPr>
          <w:rFonts w:ascii="Times New Roman" w:hAnsi="Times New Roman" w:cs="Times New Roman"/>
          <w:sz w:val="22"/>
          <w:szCs w:val="22"/>
        </w:rPr>
      </w:pPr>
      <w:r w:rsidRPr="00452F0C">
        <w:rPr>
          <w:rFonts w:ascii="Times New Roman" w:hAnsi="Times New Roman" w:cs="Times New Roman"/>
          <w:sz w:val="22"/>
          <w:szCs w:val="22"/>
        </w:rPr>
        <w:t xml:space="preserve">Subjects of </w:t>
      </w:r>
      <w:r w:rsidRPr="00452F0C">
        <w:rPr>
          <w:rFonts w:ascii="Times New Roman" w:hAnsi="Times New Roman" w:cs="Times New Roman"/>
          <w:i/>
          <w:sz w:val="22"/>
          <w:szCs w:val="22"/>
        </w:rPr>
        <w:t>Field Dependent</w:t>
      </w:r>
      <w:r w:rsidRPr="00452F0C">
        <w:rPr>
          <w:rFonts w:ascii="Times New Roman" w:hAnsi="Times New Roman" w:cs="Times New Roman"/>
          <w:sz w:val="22"/>
          <w:szCs w:val="22"/>
        </w:rPr>
        <w:t xml:space="preserve"> and </w:t>
      </w:r>
      <w:r w:rsidRPr="00452F0C">
        <w:rPr>
          <w:rFonts w:ascii="Times New Roman" w:hAnsi="Times New Roman" w:cs="Times New Roman"/>
          <w:i/>
          <w:sz w:val="22"/>
          <w:szCs w:val="22"/>
        </w:rPr>
        <w:t>Field Independent</w:t>
      </w:r>
      <w:r w:rsidRPr="00452F0C">
        <w:rPr>
          <w:rFonts w:ascii="Times New Roman" w:hAnsi="Times New Roman" w:cs="Times New Roman"/>
          <w:sz w:val="22"/>
          <w:szCs w:val="22"/>
        </w:rPr>
        <w:t xml:space="preserve">, each of whom has the same level of mathematical ability with giving the exact same question. The questions given include </w:t>
      </w:r>
      <w:r w:rsidRPr="00452F0C">
        <w:rPr>
          <w:rFonts w:ascii="Times New Roman" w:hAnsi="Times New Roman" w:cs="Times New Roman"/>
          <w:i/>
          <w:sz w:val="22"/>
          <w:szCs w:val="22"/>
        </w:rPr>
        <w:t>Number Sense Strands</w:t>
      </w:r>
      <w:r w:rsidRPr="00452F0C">
        <w:rPr>
          <w:rFonts w:ascii="Times New Roman" w:hAnsi="Times New Roman" w:cs="Times New Roman"/>
          <w:sz w:val="22"/>
          <w:szCs w:val="22"/>
        </w:rPr>
        <w:t>, then both subjects answer questions with abilities and understanding analysis based on the characteristics of each subject in capturing the information provided.</w:t>
      </w:r>
    </w:p>
    <w:p w:rsidR="00757747" w:rsidRPr="00452F0C" w:rsidRDefault="00757747" w:rsidP="00757747">
      <w:pPr>
        <w:pStyle w:val="HTMLPreformatted"/>
        <w:jc w:val="both"/>
        <w:rPr>
          <w:rFonts w:ascii="Times New Roman" w:hAnsi="Times New Roman" w:cs="Times New Roman"/>
          <w:sz w:val="22"/>
          <w:szCs w:val="22"/>
        </w:rPr>
      </w:pPr>
      <w:r w:rsidRPr="00452F0C">
        <w:rPr>
          <w:rFonts w:ascii="Times New Roman" w:hAnsi="Times New Roman" w:cs="Times New Roman"/>
          <w:sz w:val="22"/>
          <w:szCs w:val="22"/>
        </w:rPr>
        <w:t xml:space="preserve">Based on the research that has been done, it appears that students who have the value of an adjacent TKM apparently have different cognitive styles. This is in accordance with the theory which states that there are differences in the classification of learning strategies in the cognitive styles of </w:t>
      </w:r>
      <w:r w:rsidRPr="00452F0C">
        <w:rPr>
          <w:rFonts w:ascii="Times New Roman" w:hAnsi="Times New Roman" w:cs="Times New Roman"/>
          <w:i/>
          <w:sz w:val="22"/>
          <w:szCs w:val="22"/>
        </w:rPr>
        <w:t>Field-Dependent</w:t>
      </w:r>
      <w:r w:rsidRPr="00452F0C">
        <w:rPr>
          <w:rFonts w:ascii="Times New Roman" w:hAnsi="Times New Roman" w:cs="Times New Roman"/>
          <w:sz w:val="22"/>
          <w:szCs w:val="22"/>
        </w:rPr>
        <w:t xml:space="preserve"> and </w:t>
      </w:r>
      <w:r w:rsidRPr="00452F0C">
        <w:rPr>
          <w:rFonts w:ascii="Times New Roman" w:hAnsi="Times New Roman" w:cs="Times New Roman"/>
          <w:i/>
          <w:sz w:val="22"/>
          <w:szCs w:val="22"/>
        </w:rPr>
        <w:t xml:space="preserve">Field-Independent </w:t>
      </w:r>
      <w:r w:rsidRPr="00452F0C">
        <w:rPr>
          <w:rFonts w:ascii="Times New Roman" w:hAnsi="Times New Roman" w:cs="Times New Roman"/>
          <w:sz w:val="22"/>
          <w:szCs w:val="22"/>
        </w:rPr>
        <w:t>(O'Malley, Chamot, Stewner-Manzanares, Russo, &amp; Kupper, 1985).</w:t>
      </w:r>
    </w:p>
    <w:p w:rsidR="00757747" w:rsidRDefault="00757747" w:rsidP="002D5DCF">
      <w:pPr>
        <w:pBdr>
          <w:top w:val="nil"/>
          <w:left w:val="nil"/>
          <w:bottom w:val="nil"/>
          <w:right w:val="nil"/>
          <w:between w:val="nil"/>
        </w:pBdr>
        <w:tabs>
          <w:tab w:val="left" w:pos="567"/>
        </w:tabs>
        <w:jc w:val="both"/>
        <w:rPr>
          <w:rFonts w:ascii="Times New Roman" w:eastAsia="Times New Roman" w:hAnsi="Times New Roman" w:cs="Times New Roman"/>
          <w:color w:val="000000"/>
        </w:rPr>
      </w:pPr>
    </w:p>
    <w:p w:rsidR="00A13038" w:rsidRPr="00452F0C" w:rsidRDefault="00A13038" w:rsidP="00A13038">
      <w:pPr>
        <w:tabs>
          <w:tab w:val="left" w:pos="375"/>
        </w:tabs>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452F0C">
        <w:rPr>
          <w:rFonts w:ascii="Times New Roman" w:hAnsi="Times New Roman" w:cs="Times New Roman"/>
        </w:rPr>
        <w:t xml:space="preserve">Tabel 2. Data Kognitive based on </w:t>
      </w:r>
      <w:r w:rsidRPr="00452F0C">
        <w:rPr>
          <w:rFonts w:ascii="Times New Roman" w:hAnsi="Times New Roman" w:cs="Times New Roman"/>
          <w:i/>
        </w:rPr>
        <w:t>Number Sense Strands</w:t>
      </w:r>
    </w:p>
    <w:tbl>
      <w:tblPr>
        <w:tblStyle w:val="TableGrid"/>
        <w:tblW w:w="0" w:type="auto"/>
        <w:tblLook w:val="04A0" w:firstRow="1" w:lastRow="0" w:firstColumn="1" w:lastColumn="0" w:noHBand="0" w:noVBand="1"/>
      </w:tblPr>
      <w:tblGrid>
        <w:gridCol w:w="628"/>
        <w:gridCol w:w="3135"/>
        <w:gridCol w:w="2654"/>
        <w:gridCol w:w="2654"/>
      </w:tblGrid>
      <w:tr w:rsidR="00A13038" w:rsidRPr="00452F0C" w:rsidTr="00AF5AA2">
        <w:trPr>
          <w:trHeight w:val="414"/>
        </w:trPr>
        <w:tc>
          <w:tcPr>
            <w:tcW w:w="640" w:type="dxa"/>
            <w:vMerge w:val="restart"/>
            <w:tcBorders>
              <w:top w:val="single" w:sz="4" w:space="0" w:color="auto"/>
              <w:left w:val="nil"/>
              <w:bottom w:val="single" w:sz="4" w:space="0" w:color="auto"/>
              <w:right w:val="nil"/>
            </w:tcBorders>
            <w:vAlign w:val="center"/>
          </w:tcPr>
          <w:p w:rsidR="00A13038" w:rsidRPr="00452F0C" w:rsidRDefault="00A13038" w:rsidP="00AF5AA2">
            <w:pPr>
              <w:tabs>
                <w:tab w:val="left" w:pos="375"/>
              </w:tabs>
              <w:jc w:val="center"/>
              <w:rPr>
                <w:rFonts w:ascii="Times New Roman" w:hAnsi="Times New Roman" w:cs="Times New Roman"/>
              </w:rPr>
            </w:pPr>
            <w:r w:rsidRPr="00452F0C">
              <w:rPr>
                <w:rFonts w:ascii="Times New Roman" w:hAnsi="Times New Roman" w:cs="Times New Roman"/>
              </w:rPr>
              <w:t>No.</w:t>
            </w:r>
          </w:p>
        </w:tc>
        <w:tc>
          <w:tcPr>
            <w:tcW w:w="3320" w:type="dxa"/>
            <w:vMerge w:val="restart"/>
            <w:tcBorders>
              <w:top w:val="single" w:sz="4" w:space="0" w:color="auto"/>
              <w:left w:val="nil"/>
              <w:bottom w:val="single" w:sz="4" w:space="0" w:color="auto"/>
              <w:right w:val="nil"/>
            </w:tcBorders>
            <w:vAlign w:val="center"/>
          </w:tcPr>
          <w:p w:rsidR="00A13038" w:rsidRPr="00452F0C" w:rsidRDefault="00A13038" w:rsidP="00AF5AA2">
            <w:pPr>
              <w:tabs>
                <w:tab w:val="left" w:pos="375"/>
              </w:tabs>
              <w:jc w:val="center"/>
              <w:rPr>
                <w:rFonts w:ascii="Times New Roman" w:hAnsi="Times New Roman" w:cs="Times New Roman"/>
                <w:i/>
              </w:rPr>
            </w:pPr>
            <w:r w:rsidRPr="00452F0C">
              <w:rPr>
                <w:rFonts w:ascii="Times New Roman" w:hAnsi="Times New Roman" w:cs="Times New Roman"/>
                <w:i/>
              </w:rPr>
              <w:t>Number Sense Strands</w:t>
            </w:r>
          </w:p>
        </w:tc>
        <w:tc>
          <w:tcPr>
            <w:tcW w:w="5616" w:type="dxa"/>
            <w:gridSpan w:val="2"/>
            <w:tcBorders>
              <w:left w:val="nil"/>
              <w:bottom w:val="single" w:sz="4" w:space="0" w:color="auto"/>
              <w:right w:val="nil"/>
            </w:tcBorders>
          </w:tcPr>
          <w:p w:rsidR="00A13038" w:rsidRPr="00452F0C" w:rsidRDefault="00A13038" w:rsidP="00AF5AA2">
            <w:pPr>
              <w:tabs>
                <w:tab w:val="left" w:pos="375"/>
              </w:tabs>
              <w:jc w:val="center"/>
              <w:rPr>
                <w:rFonts w:ascii="Times New Roman" w:hAnsi="Times New Roman" w:cs="Times New Roman"/>
              </w:rPr>
            </w:pPr>
            <w:r w:rsidRPr="00452F0C">
              <w:rPr>
                <w:rFonts w:ascii="Times New Roman" w:hAnsi="Times New Roman" w:cs="Times New Roman"/>
              </w:rPr>
              <w:t>Kognitive Style</w:t>
            </w:r>
          </w:p>
        </w:tc>
      </w:tr>
      <w:tr w:rsidR="00A13038" w:rsidRPr="00452F0C" w:rsidTr="00AF5AA2">
        <w:trPr>
          <w:trHeight w:val="414"/>
        </w:trPr>
        <w:tc>
          <w:tcPr>
            <w:tcW w:w="640" w:type="dxa"/>
            <w:vMerge/>
            <w:tcBorders>
              <w:top w:val="nil"/>
              <w:left w:val="nil"/>
              <w:bottom w:val="single" w:sz="4" w:space="0" w:color="auto"/>
              <w:right w:val="nil"/>
            </w:tcBorders>
          </w:tcPr>
          <w:p w:rsidR="00A13038" w:rsidRPr="00452F0C" w:rsidRDefault="00A13038" w:rsidP="00AF5AA2">
            <w:pPr>
              <w:tabs>
                <w:tab w:val="left" w:pos="375"/>
              </w:tabs>
              <w:jc w:val="center"/>
              <w:rPr>
                <w:rFonts w:ascii="Times New Roman" w:hAnsi="Times New Roman" w:cs="Times New Roman"/>
              </w:rPr>
            </w:pPr>
          </w:p>
        </w:tc>
        <w:tc>
          <w:tcPr>
            <w:tcW w:w="3320" w:type="dxa"/>
            <w:vMerge/>
            <w:tcBorders>
              <w:top w:val="nil"/>
              <w:left w:val="nil"/>
              <w:bottom w:val="single" w:sz="4" w:space="0" w:color="auto"/>
              <w:right w:val="nil"/>
            </w:tcBorders>
          </w:tcPr>
          <w:p w:rsidR="00A13038" w:rsidRPr="00452F0C" w:rsidRDefault="00A13038" w:rsidP="00AF5AA2">
            <w:pPr>
              <w:tabs>
                <w:tab w:val="left" w:pos="375"/>
              </w:tabs>
              <w:jc w:val="center"/>
              <w:rPr>
                <w:rFonts w:ascii="Times New Roman" w:hAnsi="Times New Roman" w:cs="Times New Roman"/>
              </w:rPr>
            </w:pPr>
          </w:p>
        </w:tc>
        <w:tc>
          <w:tcPr>
            <w:tcW w:w="2808" w:type="dxa"/>
            <w:tcBorders>
              <w:left w:val="nil"/>
              <w:bottom w:val="single" w:sz="4" w:space="0" w:color="auto"/>
              <w:right w:val="nil"/>
            </w:tcBorders>
            <w:vAlign w:val="center"/>
          </w:tcPr>
          <w:p w:rsidR="00A13038" w:rsidRPr="00452F0C" w:rsidRDefault="00A13038" w:rsidP="00AF5AA2">
            <w:pPr>
              <w:tabs>
                <w:tab w:val="left" w:pos="375"/>
              </w:tabs>
              <w:jc w:val="center"/>
              <w:rPr>
                <w:rFonts w:ascii="Times New Roman" w:hAnsi="Times New Roman" w:cs="Times New Roman"/>
                <w:i/>
              </w:rPr>
            </w:pPr>
            <w:r w:rsidRPr="00452F0C">
              <w:rPr>
                <w:rFonts w:ascii="Times New Roman" w:hAnsi="Times New Roman" w:cs="Times New Roman"/>
                <w:i/>
              </w:rPr>
              <w:t>Field-Dependent</w:t>
            </w:r>
          </w:p>
        </w:tc>
        <w:tc>
          <w:tcPr>
            <w:tcW w:w="2808" w:type="dxa"/>
            <w:tcBorders>
              <w:left w:val="nil"/>
              <w:bottom w:val="single" w:sz="4" w:space="0" w:color="auto"/>
              <w:right w:val="nil"/>
            </w:tcBorders>
            <w:vAlign w:val="center"/>
          </w:tcPr>
          <w:p w:rsidR="00A13038" w:rsidRPr="00452F0C" w:rsidRDefault="00A13038" w:rsidP="00AF5AA2">
            <w:pPr>
              <w:tabs>
                <w:tab w:val="left" w:pos="375"/>
              </w:tabs>
              <w:jc w:val="center"/>
              <w:rPr>
                <w:rFonts w:ascii="Times New Roman" w:hAnsi="Times New Roman" w:cs="Times New Roman"/>
                <w:i/>
              </w:rPr>
            </w:pPr>
            <w:r w:rsidRPr="00452F0C">
              <w:rPr>
                <w:rFonts w:ascii="Times New Roman" w:hAnsi="Times New Roman" w:cs="Times New Roman"/>
                <w:i/>
              </w:rPr>
              <w:t>Field-Independent</w:t>
            </w:r>
          </w:p>
        </w:tc>
      </w:tr>
      <w:tr w:rsidR="00A13038" w:rsidRPr="00452F0C" w:rsidTr="00AF5AA2">
        <w:trPr>
          <w:trHeight w:val="838"/>
        </w:trPr>
        <w:tc>
          <w:tcPr>
            <w:tcW w:w="640" w:type="dxa"/>
            <w:tcBorders>
              <w:top w:val="single" w:sz="4" w:space="0" w:color="auto"/>
              <w:left w:val="nil"/>
              <w:bottom w:val="nil"/>
              <w:right w:val="nil"/>
            </w:tcBorders>
            <w:vAlign w:val="center"/>
          </w:tcPr>
          <w:p w:rsidR="00A13038" w:rsidRPr="00452F0C" w:rsidRDefault="00A13038" w:rsidP="00AF5AA2">
            <w:pPr>
              <w:tabs>
                <w:tab w:val="left" w:pos="375"/>
              </w:tabs>
              <w:jc w:val="center"/>
              <w:rPr>
                <w:rFonts w:ascii="Times New Roman" w:hAnsi="Times New Roman" w:cs="Times New Roman"/>
              </w:rPr>
            </w:pPr>
            <w:r w:rsidRPr="00452F0C">
              <w:rPr>
                <w:rFonts w:ascii="Times New Roman" w:hAnsi="Times New Roman" w:cs="Times New Roman"/>
              </w:rPr>
              <w:t>1.</w:t>
            </w:r>
          </w:p>
        </w:tc>
        <w:tc>
          <w:tcPr>
            <w:tcW w:w="3320" w:type="dxa"/>
            <w:tcBorders>
              <w:top w:val="single" w:sz="4" w:space="0" w:color="auto"/>
              <w:left w:val="nil"/>
              <w:bottom w:val="nil"/>
              <w:right w:val="nil"/>
            </w:tcBorders>
            <w:vAlign w:val="center"/>
          </w:tcPr>
          <w:p w:rsidR="00A13038" w:rsidRPr="00452F0C" w:rsidRDefault="00A13038" w:rsidP="00AF5AA2">
            <w:pPr>
              <w:tabs>
                <w:tab w:val="left" w:pos="375"/>
              </w:tabs>
              <w:jc w:val="center"/>
              <w:rPr>
                <w:rFonts w:ascii="Times New Roman" w:hAnsi="Times New Roman" w:cs="Times New Roman"/>
                <w:i/>
              </w:rPr>
            </w:pPr>
            <w:r w:rsidRPr="00452F0C">
              <w:rPr>
                <w:rFonts w:ascii="Times New Roman" w:hAnsi="Times New Roman" w:cs="Times New Roman"/>
                <w:i/>
              </w:rPr>
              <w:t>Number Concepts</w:t>
            </w:r>
          </w:p>
        </w:tc>
        <w:tc>
          <w:tcPr>
            <w:tcW w:w="2808" w:type="dxa"/>
            <w:tcBorders>
              <w:top w:val="single" w:sz="4" w:space="0" w:color="auto"/>
              <w:left w:val="nil"/>
              <w:bottom w:val="nil"/>
              <w:right w:val="nil"/>
            </w:tcBorders>
            <w:vAlign w:val="center"/>
          </w:tcPr>
          <w:p w:rsidR="00A13038" w:rsidRPr="00452F0C" w:rsidRDefault="00A13038" w:rsidP="00AF5AA2">
            <w:pPr>
              <w:pStyle w:val="HTMLPreformatted"/>
              <w:jc w:val="center"/>
              <w:rPr>
                <w:rFonts w:ascii="Times New Roman" w:hAnsi="Times New Roman" w:cs="Times New Roman"/>
                <w:sz w:val="22"/>
                <w:szCs w:val="22"/>
              </w:rPr>
            </w:pPr>
            <w:r w:rsidRPr="00452F0C">
              <w:rPr>
                <w:rFonts w:ascii="Times New Roman" w:hAnsi="Times New Roman" w:cs="Times New Roman"/>
                <w:sz w:val="22"/>
                <w:szCs w:val="22"/>
              </w:rPr>
              <w:t>Compare the values ​​of two fractions or decimals</w:t>
            </w:r>
          </w:p>
        </w:tc>
        <w:tc>
          <w:tcPr>
            <w:tcW w:w="2808" w:type="dxa"/>
            <w:tcBorders>
              <w:top w:val="single" w:sz="4" w:space="0" w:color="auto"/>
              <w:left w:val="nil"/>
              <w:bottom w:val="nil"/>
              <w:right w:val="nil"/>
            </w:tcBorders>
            <w:vAlign w:val="center"/>
          </w:tcPr>
          <w:p w:rsidR="00A13038" w:rsidRPr="00452F0C" w:rsidRDefault="00A13038" w:rsidP="00AF5AA2">
            <w:pPr>
              <w:pStyle w:val="HTMLPreformatted"/>
              <w:jc w:val="center"/>
              <w:rPr>
                <w:rFonts w:ascii="Times New Roman" w:hAnsi="Times New Roman" w:cs="Times New Roman"/>
                <w:sz w:val="22"/>
                <w:szCs w:val="22"/>
              </w:rPr>
            </w:pPr>
            <w:r w:rsidRPr="00452F0C">
              <w:rPr>
                <w:rFonts w:ascii="Times New Roman" w:hAnsi="Times New Roman" w:cs="Times New Roman"/>
                <w:sz w:val="22"/>
                <w:szCs w:val="22"/>
              </w:rPr>
              <w:t>Indicates that there are other fractions or decimals between two fractions or decimals</w:t>
            </w:r>
          </w:p>
        </w:tc>
      </w:tr>
      <w:tr w:rsidR="00A13038" w:rsidRPr="00452F0C" w:rsidTr="00AF5AA2">
        <w:tc>
          <w:tcPr>
            <w:tcW w:w="640" w:type="dxa"/>
            <w:tcBorders>
              <w:top w:val="nil"/>
              <w:left w:val="nil"/>
              <w:bottom w:val="nil"/>
              <w:right w:val="nil"/>
            </w:tcBorders>
            <w:vAlign w:val="center"/>
          </w:tcPr>
          <w:p w:rsidR="00A13038" w:rsidRPr="00452F0C" w:rsidRDefault="00A13038" w:rsidP="00AF5AA2">
            <w:pPr>
              <w:tabs>
                <w:tab w:val="left" w:pos="375"/>
              </w:tabs>
              <w:jc w:val="center"/>
              <w:rPr>
                <w:rFonts w:ascii="Times New Roman" w:hAnsi="Times New Roman" w:cs="Times New Roman"/>
              </w:rPr>
            </w:pPr>
            <w:r w:rsidRPr="00452F0C">
              <w:rPr>
                <w:rFonts w:ascii="Times New Roman" w:hAnsi="Times New Roman" w:cs="Times New Roman"/>
              </w:rPr>
              <w:t>2.</w:t>
            </w:r>
          </w:p>
        </w:tc>
        <w:tc>
          <w:tcPr>
            <w:tcW w:w="3320" w:type="dxa"/>
            <w:tcBorders>
              <w:top w:val="nil"/>
              <w:left w:val="nil"/>
              <w:bottom w:val="nil"/>
              <w:right w:val="nil"/>
            </w:tcBorders>
            <w:vAlign w:val="center"/>
          </w:tcPr>
          <w:p w:rsidR="00A13038" w:rsidRPr="00452F0C" w:rsidRDefault="00A13038" w:rsidP="00AF5AA2">
            <w:pPr>
              <w:tabs>
                <w:tab w:val="left" w:pos="375"/>
              </w:tabs>
              <w:jc w:val="center"/>
              <w:rPr>
                <w:rFonts w:ascii="Times New Roman" w:hAnsi="Times New Roman" w:cs="Times New Roman"/>
                <w:i/>
              </w:rPr>
            </w:pPr>
            <w:r w:rsidRPr="00452F0C">
              <w:rPr>
                <w:rFonts w:ascii="Times New Roman" w:hAnsi="Times New Roman" w:cs="Times New Roman"/>
                <w:i/>
              </w:rPr>
              <w:t>Multiple Representations</w:t>
            </w:r>
          </w:p>
        </w:tc>
        <w:tc>
          <w:tcPr>
            <w:tcW w:w="2808" w:type="dxa"/>
            <w:tcBorders>
              <w:top w:val="nil"/>
              <w:left w:val="nil"/>
              <w:bottom w:val="nil"/>
              <w:right w:val="nil"/>
            </w:tcBorders>
            <w:vAlign w:val="center"/>
          </w:tcPr>
          <w:p w:rsidR="00A13038" w:rsidRPr="00452F0C" w:rsidRDefault="00A13038" w:rsidP="00AF5AA2">
            <w:pPr>
              <w:pStyle w:val="HTMLPreformatted"/>
              <w:jc w:val="center"/>
              <w:rPr>
                <w:rFonts w:ascii="Times New Roman" w:hAnsi="Times New Roman" w:cs="Times New Roman"/>
                <w:sz w:val="22"/>
                <w:szCs w:val="22"/>
              </w:rPr>
            </w:pPr>
            <w:r w:rsidRPr="00452F0C">
              <w:rPr>
                <w:rFonts w:ascii="Times New Roman" w:hAnsi="Times New Roman" w:cs="Times New Roman"/>
                <w:sz w:val="22"/>
                <w:szCs w:val="22"/>
              </w:rPr>
              <w:t>Declares fractions in equivalent decimal form</w:t>
            </w:r>
          </w:p>
        </w:tc>
        <w:tc>
          <w:tcPr>
            <w:tcW w:w="2808" w:type="dxa"/>
            <w:tcBorders>
              <w:top w:val="nil"/>
              <w:left w:val="nil"/>
              <w:bottom w:val="nil"/>
              <w:right w:val="nil"/>
            </w:tcBorders>
            <w:vAlign w:val="center"/>
          </w:tcPr>
          <w:p w:rsidR="00A13038" w:rsidRPr="00452F0C" w:rsidRDefault="00A13038" w:rsidP="00AF5AA2">
            <w:pPr>
              <w:pStyle w:val="HTMLPreformatted"/>
              <w:jc w:val="center"/>
              <w:rPr>
                <w:rFonts w:ascii="Times New Roman" w:hAnsi="Times New Roman" w:cs="Times New Roman"/>
                <w:sz w:val="22"/>
                <w:szCs w:val="22"/>
              </w:rPr>
            </w:pPr>
            <w:r w:rsidRPr="00452F0C">
              <w:rPr>
                <w:rFonts w:ascii="Times New Roman" w:hAnsi="Times New Roman" w:cs="Times New Roman"/>
                <w:sz w:val="22"/>
                <w:szCs w:val="22"/>
              </w:rPr>
              <w:t xml:space="preserve">Declare the fraction in another form with the </w:t>
            </w:r>
            <w:r w:rsidRPr="00452F0C">
              <w:rPr>
                <w:rFonts w:ascii="Times New Roman" w:hAnsi="Times New Roman" w:cs="Times New Roman"/>
                <w:sz w:val="22"/>
                <w:szCs w:val="22"/>
              </w:rPr>
              <w:lastRenderedPageBreak/>
              <w:t>example drawing a circle into several parts</w:t>
            </w:r>
          </w:p>
        </w:tc>
      </w:tr>
      <w:tr w:rsidR="00A13038" w:rsidRPr="00452F0C" w:rsidTr="00AF5AA2">
        <w:tc>
          <w:tcPr>
            <w:tcW w:w="640" w:type="dxa"/>
            <w:tcBorders>
              <w:top w:val="nil"/>
              <w:left w:val="nil"/>
              <w:bottom w:val="nil"/>
              <w:right w:val="nil"/>
            </w:tcBorders>
            <w:vAlign w:val="center"/>
          </w:tcPr>
          <w:p w:rsidR="00A13038" w:rsidRPr="00452F0C" w:rsidRDefault="00A13038" w:rsidP="00AF5AA2">
            <w:pPr>
              <w:tabs>
                <w:tab w:val="left" w:pos="375"/>
              </w:tabs>
              <w:jc w:val="center"/>
              <w:rPr>
                <w:rFonts w:ascii="Times New Roman" w:hAnsi="Times New Roman" w:cs="Times New Roman"/>
              </w:rPr>
            </w:pPr>
            <w:r w:rsidRPr="00452F0C">
              <w:rPr>
                <w:rFonts w:ascii="Times New Roman" w:hAnsi="Times New Roman" w:cs="Times New Roman"/>
              </w:rPr>
              <w:lastRenderedPageBreak/>
              <w:t>3.</w:t>
            </w:r>
          </w:p>
        </w:tc>
        <w:tc>
          <w:tcPr>
            <w:tcW w:w="3320" w:type="dxa"/>
            <w:tcBorders>
              <w:top w:val="nil"/>
              <w:left w:val="nil"/>
              <w:bottom w:val="nil"/>
              <w:right w:val="nil"/>
            </w:tcBorders>
            <w:vAlign w:val="center"/>
          </w:tcPr>
          <w:p w:rsidR="00A13038" w:rsidRPr="00452F0C" w:rsidRDefault="00A13038" w:rsidP="00AF5AA2">
            <w:pPr>
              <w:tabs>
                <w:tab w:val="left" w:pos="375"/>
              </w:tabs>
              <w:jc w:val="center"/>
              <w:rPr>
                <w:rFonts w:ascii="Times New Roman" w:hAnsi="Times New Roman" w:cs="Times New Roman"/>
                <w:i/>
              </w:rPr>
            </w:pPr>
            <w:r w:rsidRPr="00452F0C">
              <w:rPr>
                <w:rFonts w:ascii="Times New Roman" w:hAnsi="Times New Roman" w:cs="Times New Roman"/>
                <w:i/>
              </w:rPr>
              <w:t>Effect of Operations</w:t>
            </w:r>
          </w:p>
        </w:tc>
        <w:tc>
          <w:tcPr>
            <w:tcW w:w="2808" w:type="dxa"/>
            <w:tcBorders>
              <w:top w:val="nil"/>
              <w:left w:val="nil"/>
              <w:bottom w:val="nil"/>
              <w:right w:val="nil"/>
            </w:tcBorders>
            <w:vAlign w:val="center"/>
          </w:tcPr>
          <w:p w:rsidR="00A13038" w:rsidRPr="00452F0C" w:rsidRDefault="00A13038" w:rsidP="00AF5AA2">
            <w:pPr>
              <w:pStyle w:val="HTMLPreformatted"/>
              <w:jc w:val="center"/>
              <w:rPr>
                <w:rFonts w:ascii="Times New Roman" w:hAnsi="Times New Roman" w:cs="Times New Roman"/>
                <w:sz w:val="22"/>
                <w:szCs w:val="22"/>
              </w:rPr>
            </w:pPr>
            <w:r w:rsidRPr="00452F0C">
              <w:rPr>
                <w:rFonts w:ascii="Times New Roman" w:hAnsi="Times New Roman" w:cs="Times New Roman"/>
                <w:sz w:val="22"/>
                <w:szCs w:val="22"/>
              </w:rPr>
              <w:t>Hesitantly choose a reasonable answer option without doing calculations</w:t>
            </w:r>
          </w:p>
        </w:tc>
        <w:tc>
          <w:tcPr>
            <w:tcW w:w="2808" w:type="dxa"/>
            <w:tcBorders>
              <w:top w:val="nil"/>
              <w:left w:val="nil"/>
              <w:bottom w:val="nil"/>
              <w:right w:val="nil"/>
            </w:tcBorders>
            <w:vAlign w:val="center"/>
          </w:tcPr>
          <w:p w:rsidR="00A13038" w:rsidRPr="00452F0C" w:rsidRDefault="00A13038" w:rsidP="00AF5AA2">
            <w:pPr>
              <w:pStyle w:val="HTMLPreformatted"/>
              <w:jc w:val="center"/>
              <w:rPr>
                <w:rFonts w:ascii="Times New Roman" w:hAnsi="Times New Roman" w:cs="Times New Roman"/>
                <w:sz w:val="22"/>
                <w:szCs w:val="22"/>
              </w:rPr>
            </w:pPr>
            <w:r w:rsidRPr="00452F0C">
              <w:rPr>
                <w:rFonts w:ascii="Times New Roman" w:hAnsi="Times New Roman" w:cs="Times New Roman"/>
                <w:sz w:val="22"/>
                <w:szCs w:val="22"/>
              </w:rPr>
              <w:t>Can estimate answers and state the reason for the operation of the two given numbers</w:t>
            </w:r>
          </w:p>
        </w:tc>
      </w:tr>
      <w:tr w:rsidR="00A13038" w:rsidRPr="00452F0C" w:rsidTr="00AF5AA2">
        <w:tc>
          <w:tcPr>
            <w:tcW w:w="640" w:type="dxa"/>
            <w:tcBorders>
              <w:top w:val="nil"/>
              <w:left w:val="nil"/>
              <w:bottom w:val="nil"/>
              <w:right w:val="nil"/>
            </w:tcBorders>
            <w:vAlign w:val="center"/>
          </w:tcPr>
          <w:p w:rsidR="00A13038" w:rsidRPr="00452F0C" w:rsidRDefault="00A13038" w:rsidP="00AF5AA2">
            <w:pPr>
              <w:tabs>
                <w:tab w:val="left" w:pos="375"/>
              </w:tabs>
              <w:jc w:val="center"/>
              <w:rPr>
                <w:rFonts w:ascii="Times New Roman" w:hAnsi="Times New Roman" w:cs="Times New Roman"/>
              </w:rPr>
            </w:pPr>
            <w:r w:rsidRPr="00452F0C">
              <w:rPr>
                <w:rFonts w:ascii="Times New Roman" w:hAnsi="Times New Roman" w:cs="Times New Roman"/>
              </w:rPr>
              <w:t>4.</w:t>
            </w:r>
          </w:p>
        </w:tc>
        <w:tc>
          <w:tcPr>
            <w:tcW w:w="3320" w:type="dxa"/>
            <w:tcBorders>
              <w:top w:val="nil"/>
              <w:left w:val="nil"/>
              <w:bottom w:val="nil"/>
              <w:right w:val="nil"/>
            </w:tcBorders>
            <w:vAlign w:val="center"/>
          </w:tcPr>
          <w:p w:rsidR="00A13038" w:rsidRPr="00452F0C" w:rsidRDefault="00A13038" w:rsidP="00AF5AA2">
            <w:pPr>
              <w:tabs>
                <w:tab w:val="left" w:pos="375"/>
              </w:tabs>
              <w:jc w:val="center"/>
              <w:rPr>
                <w:rFonts w:ascii="Times New Roman" w:hAnsi="Times New Roman" w:cs="Times New Roman"/>
                <w:i/>
              </w:rPr>
            </w:pPr>
            <w:r w:rsidRPr="00452F0C">
              <w:rPr>
                <w:rFonts w:ascii="Times New Roman" w:hAnsi="Times New Roman" w:cs="Times New Roman"/>
                <w:i/>
              </w:rPr>
              <w:t>Equivalent Expressions</w:t>
            </w:r>
          </w:p>
        </w:tc>
        <w:tc>
          <w:tcPr>
            <w:tcW w:w="2808" w:type="dxa"/>
            <w:tcBorders>
              <w:top w:val="nil"/>
              <w:left w:val="nil"/>
              <w:bottom w:val="nil"/>
              <w:right w:val="nil"/>
            </w:tcBorders>
            <w:vAlign w:val="center"/>
          </w:tcPr>
          <w:p w:rsidR="00A13038" w:rsidRPr="00452F0C" w:rsidRDefault="00A13038" w:rsidP="00AF5AA2">
            <w:pPr>
              <w:pStyle w:val="HTMLPreformatted"/>
              <w:jc w:val="center"/>
              <w:rPr>
                <w:rFonts w:ascii="Times New Roman" w:hAnsi="Times New Roman" w:cs="Times New Roman"/>
                <w:sz w:val="22"/>
                <w:szCs w:val="22"/>
              </w:rPr>
            </w:pPr>
            <w:r w:rsidRPr="00452F0C">
              <w:rPr>
                <w:rFonts w:ascii="Times New Roman" w:hAnsi="Times New Roman" w:cs="Times New Roman"/>
                <w:sz w:val="22"/>
                <w:szCs w:val="22"/>
              </w:rPr>
              <w:t>t's a little difficult to manipulate to get the solution to the mathematical expression given</w:t>
            </w:r>
          </w:p>
        </w:tc>
        <w:tc>
          <w:tcPr>
            <w:tcW w:w="2808" w:type="dxa"/>
            <w:tcBorders>
              <w:top w:val="nil"/>
              <w:left w:val="nil"/>
              <w:bottom w:val="nil"/>
              <w:right w:val="nil"/>
            </w:tcBorders>
            <w:vAlign w:val="center"/>
          </w:tcPr>
          <w:p w:rsidR="00A13038" w:rsidRPr="00452F0C" w:rsidRDefault="00A13038" w:rsidP="00AF5AA2">
            <w:pPr>
              <w:pStyle w:val="HTMLPreformatted"/>
              <w:jc w:val="center"/>
              <w:rPr>
                <w:rFonts w:ascii="Times New Roman" w:hAnsi="Times New Roman" w:cs="Times New Roman"/>
                <w:sz w:val="22"/>
                <w:szCs w:val="22"/>
              </w:rPr>
            </w:pPr>
            <w:r w:rsidRPr="00452F0C">
              <w:rPr>
                <w:rFonts w:ascii="Times New Roman" w:hAnsi="Times New Roman" w:cs="Times New Roman"/>
                <w:sz w:val="22"/>
                <w:szCs w:val="22"/>
              </w:rPr>
              <w:t>Easily manipulate and simplify solutions to the mathematical expressions that are given</w:t>
            </w:r>
          </w:p>
        </w:tc>
      </w:tr>
      <w:tr w:rsidR="00A13038" w:rsidRPr="00452F0C" w:rsidTr="00AF5AA2">
        <w:tc>
          <w:tcPr>
            <w:tcW w:w="640" w:type="dxa"/>
            <w:tcBorders>
              <w:top w:val="nil"/>
              <w:left w:val="nil"/>
              <w:bottom w:val="nil"/>
              <w:right w:val="nil"/>
            </w:tcBorders>
            <w:vAlign w:val="center"/>
          </w:tcPr>
          <w:p w:rsidR="00A13038" w:rsidRPr="00452F0C" w:rsidRDefault="00A13038" w:rsidP="00AF5AA2">
            <w:pPr>
              <w:tabs>
                <w:tab w:val="left" w:pos="375"/>
              </w:tabs>
              <w:jc w:val="center"/>
              <w:rPr>
                <w:rFonts w:ascii="Times New Roman" w:hAnsi="Times New Roman" w:cs="Times New Roman"/>
              </w:rPr>
            </w:pPr>
            <w:r w:rsidRPr="00452F0C">
              <w:rPr>
                <w:rFonts w:ascii="Times New Roman" w:hAnsi="Times New Roman" w:cs="Times New Roman"/>
              </w:rPr>
              <w:t>5.</w:t>
            </w:r>
          </w:p>
        </w:tc>
        <w:tc>
          <w:tcPr>
            <w:tcW w:w="3320" w:type="dxa"/>
            <w:tcBorders>
              <w:top w:val="nil"/>
              <w:left w:val="nil"/>
              <w:bottom w:val="nil"/>
              <w:right w:val="nil"/>
            </w:tcBorders>
            <w:vAlign w:val="center"/>
          </w:tcPr>
          <w:p w:rsidR="00A13038" w:rsidRPr="00452F0C" w:rsidRDefault="00A13038" w:rsidP="00AF5AA2">
            <w:pPr>
              <w:tabs>
                <w:tab w:val="left" w:pos="375"/>
              </w:tabs>
              <w:jc w:val="center"/>
              <w:rPr>
                <w:rFonts w:ascii="Times New Roman" w:hAnsi="Times New Roman" w:cs="Times New Roman"/>
                <w:i/>
              </w:rPr>
            </w:pPr>
            <w:r w:rsidRPr="00452F0C">
              <w:rPr>
                <w:rFonts w:ascii="Times New Roman" w:hAnsi="Times New Roman" w:cs="Times New Roman"/>
                <w:i/>
              </w:rPr>
              <w:t xml:space="preserve">Computing &amp; Counting Strategies </w:t>
            </w:r>
          </w:p>
        </w:tc>
        <w:tc>
          <w:tcPr>
            <w:tcW w:w="2808" w:type="dxa"/>
            <w:tcBorders>
              <w:top w:val="nil"/>
              <w:left w:val="nil"/>
              <w:bottom w:val="nil"/>
              <w:right w:val="nil"/>
            </w:tcBorders>
            <w:vAlign w:val="center"/>
          </w:tcPr>
          <w:p w:rsidR="00A13038" w:rsidRPr="00452F0C" w:rsidRDefault="00A13038" w:rsidP="00AF5AA2">
            <w:pPr>
              <w:pStyle w:val="HTMLPreformatted"/>
              <w:jc w:val="center"/>
              <w:rPr>
                <w:rFonts w:ascii="Times New Roman" w:hAnsi="Times New Roman" w:cs="Times New Roman"/>
                <w:sz w:val="22"/>
                <w:szCs w:val="22"/>
              </w:rPr>
            </w:pPr>
            <w:r w:rsidRPr="00452F0C">
              <w:rPr>
                <w:rFonts w:ascii="Times New Roman" w:hAnsi="Times New Roman" w:cs="Times New Roman"/>
                <w:sz w:val="22"/>
                <w:szCs w:val="22"/>
              </w:rPr>
              <w:t>Cannot do mental calculations</w:t>
            </w:r>
          </w:p>
        </w:tc>
        <w:tc>
          <w:tcPr>
            <w:tcW w:w="2808" w:type="dxa"/>
            <w:tcBorders>
              <w:top w:val="nil"/>
              <w:left w:val="nil"/>
              <w:bottom w:val="nil"/>
              <w:right w:val="nil"/>
            </w:tcBorders>
            <w:vAlign w:val="center"/>
          </w:tcPr>
          <w:p w:rsidR="00A13038" w:rsidRPr="00452F0C" w:rsidRDefault="00A13038" w:rsidP="00AF5AA2">
            <w:pPr>
              <w:pStyle w:val="HTMLPreformatted"/>
              <w:jc w:val="center"/>
              <w:rPr>
                <w:rFonts w:ascii="Times New Roman" w:hAnsi="Times New Roman" w:cs="Times New Roman"/>
                <w:sz w:val="22"/>
                <w:szCs w:val="22"/>
              </w:rPr>
            </w:pPr>
            <w:r w:rsidRPr="00452F0C">
              <w:rPr>
                <w:rFonts w:ascii="Times New Roman" w:hAnsi="Times New Roman" w:cs="Times New Roman"/>
                <w:sz w:val="22"/>
                <w:szCs w:val="22"/>
              </w:rPr>
              <w:t>Perform calculations to express fractions to the desired decimal form and vice versa</w:t>
            </w:r>
          </w:p>
        </w:tc>
      </w:tr>
      <w:tr w:rsidR="00A13038" w:rsidRPr="00452F0C" w:rsidTr="00AF5AA2">
        <w:tc>
          <w:tcPr>
            <w:tcW w:w="640" w:type="dxa"/>
            <w:tcBorders>
              <w:top w:val="nil"/>
              <w:left w:val="nil"/>
              <w:bottom w:val="single" w:sz="4" w:space="0" w:color="auto"/>
              <w:right w:val="nil"/>
            </w:tcBorders>
            <w:vAlign w:val="center"/>
          </w:tcPr>
          <w:p w:rsidR="00A13038" w:rsidRPr="00452F0C" w:rsidRDefault="00A13038" w:rsidP="00AF5AA2">
            <w:pPr>
              <w:tabs>
                <w:tab w:val="left" w:pos="375"/>
              </w:tabs>
              <w:jc w:val="center"/>
              <w:rPr>
                <w:rFonts w:ascii="Times New Roman" w:hAnsi="Times New Roman" w:cs="Times New Roman"/>
              </w:rPr>
            </w:pPr>
            <w:r w:rsidRPr="00452F0C">
              <w:rPr>
                <w:rFonts w:ascii="Times New Roman" w:hAnsi="Times New Roman" w:cs="Times New Roman"/>
              </w:rPr>
              <w:t>6.</w:t>
            </w:r>
          </w:p>
        </w:tc>
        <w:tc>
          <w:tcPr>
            <w:tcW w:w="3320" w:type="dxa"/>
            <w:tcBorders>
              <w:top w:val="nil"/>
              <w:left w:val="nil"/>
              <w:bottom w:val="single" w:sz="4" w:space="0" w:color="auto"/>
              <w:right w:val="nil"/>
            </w:tcBorders>
            <w:vAlign w:val="center"/>
          </w:tcPr>
          <w:p w:rsidR="00A13038" w:rsidRPr="00452F0C" w:rsidRDefault="00A13038" w:rsidP="00AF5AA2">
            <w:pPr>
              <w:tabs>
                <w:tab w:val="left" w:pos="375"/>
              </w:tabs>
              <w:jc w:val="center"/>
              <w:rPr>
                <w:rFonts w:ascii="Times New Roman" w:hAnsi="Times New Roman" w:cs="Times New Roman"/>
                <w:i/>
              </w:rPr>
            </w:pPr>
            <w:r w:rsidRPr="00452F0C">
              <w:rPr>
                <w:rFonts w:ascii="Times New Roman" w:hAnsi="Times New Roman" w:cs="Times New Roman"/>
                <w:i/>
              </w:rPr>
              <w:t>Measurement Benchmarks</w:t>
            </w:r>
          </w:p>
        </w:tc>
        <w:tc>
          <w:tcPr>
            <w:tcW w:w="2808" w:type="dxa"/>
            <w:tcBorders>
              <w:top w:val="nil"/>
              <w:left w:val="nil"/>
              <w:right w:val="nil"/>
            </w:tcBorders>
            <w:vAlign w:val="center"/>
          </w:tcPr>
          <w:p w:rsidR="00A13038" w:rsidRPr="00452F0C" w:rsidRDefault="00A13038" w:rsidP="00AF5AA2">
            <w:pPr>
              <w:pStyle w:val="HTMLPreformatted"/>
              <w:jc w:val="center"/>
              <w:rPr>
                <w:rFonts w:ascii="Times New Roman" w:hAnsi="Times New Roman" w:cs="Times New Roman"/>
                <w:sz w:val="22"/>
                <w:szCs w:val="22"/>
              </w:rPr>
            </w:pPr>
            <w:r w:rsidRPr="00452F0C">
              <w:rPr>
                <w:rFonts w:ascii="Times New Roman" w:hAnsi="Times New Roman" w:cs="Times New Roman"/>
                <w:sz w:val="22"/>
                <w:szCs w:val="22"/>
              </w:rPr>
              <w:t>Only estimate the size of the length or height of the object given without comparison</w:t>
            </w:r>
          </w:p>
        </w:tc>
        <w:tc>
          <w:tcPr>
            <w:tcW w:w="2808" w:type="dxa"/>
            <w:tcBorders>
              <w:top w:val="nil"/>
              <w:left w:val="nil"/>
              <w:right w:val="nil"/>
            </w:tcBorders>
            <w:vAlign w:val="center"/>
          </w:tcPr>
          <w:p w:rsidR="00A13038" w:rsidRPr="00452F0C" w:rsidRDefault="00A13038" w:rsidP="00AF5AA2">
            <w:pPr>
              <w:pStyle w:val="HTMLPreformatted"/>
              <w:jc w:val="center"/>
              <w:rPr>
                <w:rFonts w:ascii="Times New Roman" w:hAnsi="Times New Roman" w:cs="Times New Roman"/>
                <w:sz w:val="22"/>
                <w:szCs w:val="22"/>
              </w:rPr>
            </w:pPr>
            <w:r w:rsidRPr="00452F0C">
              <w:rPr>
                <w:rFonts w:ascii="Times New Roman" w:hAnsi="Times New Roman" w:cs="Times New Roman"/>
                <w:sz w:val="22"/>
                <w:szCs w:val="22"/>
              </w:rPr>
              <w:t>Compare carefully estimate the size of the object given</w:t>
            </w:r>
          </w:p>
        </w:tc>
      </w:tr>
    </w:tbl>
    <w:p w:rsidR="00A13038" w:rsidRPr="00452F0C" w:rsidRDefault="00A13038" w:rsidP="00A13038">
      <w:pPr>
        <w:pStyle w:val="HTMLPreformatted"/>
        <w:jc w:val="both"/>
        <w:rPr>
          <w:rFonts w:ascii="Times New Roman" w:hAnsi="Times New Roman" w:cs="Times New Roman"/>
          <w:sz w:val="22"/>
          <w:szCs w:val="22"/>
        </w:rPr>
      </w:pPr>
    </w:p>
    <w:p w:rsidR="00A13038" w:rsidRPr="00A13038" w:rsidRDefault="00A13038" w:rsidP="00A13038">
      <w:pPr>
        <w:pStyle w:val="HTMLPreformatted"/>
        <w:jc w:val="both"/>
        <w:rPr>
          <w:rFonts w:ascii="Times New Roman" w:hAnsi="Times New Roman" w:cs="Times New Roman"/>
          <w:sz w:val="22"/>
          <w:szCs w:val="22"/>
        </w:rPr>
      </w:pPr>
      <w:r w:rsidRPr="00452F0C">
        <w:rPr>
          <w:rFonts w:ascii="Times New Roman" w:hAnsi="Times New Roman" w:cs="Times New Roman"/>
          <w:sz w:val="22"/>
          <w:szCs w:val="22"/>
        </w:rPr>
        <w:t xml:space="preserve">Individuals who have a cognitive style </w:t>
      </w:r>
      <w:r w:rsidRPr="00452F0C">
        <w:rPr>
          <w:rFonts w:ascii="Times New Roman" w:hAnsi="Times New Roman" w:cs="Times New Roman"/>
          <w:i/>
          <w:sz w:val="22"/>
          <w:szCs w:val="22"/>
        </w:rPr>
        <w:t>Field-Independent</w:t>
      </w:r>
      <w:r w:rsidRPr="00452F0C">
        <w:rPr>
          <w:rFonts w:ascii="Times New Roman" w:hAnsi="Times New Roman" w:cs="Times New Roman"/>
          <w:sz w:val="22"/>
          <w:szCs w:val="22"/>
        </w:rPr>
        <w:t xml:space="preserve"> (</w:t>
      </w:r>
      <w:r w:rsidRPr="00452F0C">
        <w:rPr>
          <w:rFonts w:ascii="Times New Roman" w:hAnsi="Times New Roman" w:cs="Times New Roman"/>
          <w:i/>
          <w:sz w:val="22"/>
          <w:szCs w:val="22"/>
        </w:rPr>
        <w:t>FI</w:t>
      </w:r>
      <w:r w:rsidRPr="00452F0C">
        <w:rPr>
          <w:rFonts w:ascii="Times New Roman" w:hAnsi="Times New Roman" w:cs="Times New Roman"/>
          <w:sz w:val="22"/>
          <w:szCs w:val="22"/>
        </w:rPr>
        <w:t xml:space="preserve">) tend to actively process information by approaching hypothesis testing, analyzing, compiling organizations, working on relevant information, being able to simplify complex problems and can easily separate and distinguish simple objects and complex objects. While individuals who are </w:t>
      </w:r>
      <w:r w:rsidRPr="00452F0C">
        <w:rPr>
          <w:rFonts w:ascii="Times New Roman" w:hAnsi="Times New Roman" w:cs="Times New Roman"/>
          <w:i/>
          <w:sz w:val="22"/>
          <w:szCs w:val="22"/>
        </w:rPr>
        <w:t>Field-Dependent</w:t>
      </w:r>
      <w:r w:rsidRPr="00452F0C">
        <w:rPr>
          <w:rFonts w:ascii="Times New Roman" w:hAnsi="Times New Roman" w:cs="Times New Roman"/>
          <w:sz w:val="22"/>
          <w:szCs w:val="22"/>
        </w:rPr>
        <w:t xml:space="preserve"> (</w:t>
      </w:r>
      <w:r w:rsidRPr="00452F0C">
        <w:rPr>
          <w:rFonts w:ascii="Times New Roman" w:hAnsi="Times New Roman" w:cs="Times New Roman"/>
          <w:i/>
          <w:sz w:val="22"/>
          <w:szCs w:val="22"/>
        </w:rPr>
        <w:t>FD</w:t>
      </w:r>
      <w:r w:rsidRPr="00452F0C">
        <w:rPr>
          <w:rFonts w:ascii="Times New Roman" w:hAnsi="Times New Roman" w:cs="Times New Roman"/>
          <w:sz w:val="22"/>
          <w:szCs w:val="22"/>
        </w:rPr>
        <w:t>) tend to have difficulty in distinguishing stimulus through the situation faced so that perceptions of information tend to be easily influenced by manipulation of the surroundings, and difficult to separate and distinguish simple objects and complex objects (Agustan, 2012).</w:t>
      </w:r>
    </w:p>
    <w:p w:rsidR="00A13038" w:rsidRDefault="00A13038" w:rsidP="00A13038">
      <w:pPr>
        <w:numPr>
          <w:ilvl w:val="0"/>
          <w:numId w:val="3"/>
        </w:numPr>
        <w:pBdr>
          <w:top w:val="nil"/>
          <w:left w:val="nil"/>
          <w:bottom w:val="nil"/>
          <w:right w:val="nil"/>
          <w:between w:val="nil"/>
        </w:pBdr>
        <w:tabs>
          <w:tab w:val="left" w:pos="567"/>
        </w:tabs>
        <w:spacing w:before="240"/>
        <w:rPr>
          <w:rFonts w:ascii="Times New Roman" w:eastAsia="Times New Roman" w:hAnsi="Times New Roman" w:cs="Times New Roman"/>
          <w:b/>
          <w:color w:val="000000"/>
        </w:rPr>
      </w:pPr>
      <w:r>
        <w:rPr>
          <w:rFonts w:ascii="Times New Roman" w:eastAsia="Times New Roman" w:hAnsi="Times New Roman" w:cs="Times New Roman"/>
          <w:b/>
          <w:color w:val="000000"/>
        </w:rPr>
        <w:t>Conclusion</w:t>
      </w:r>
    </w:p>
    <w:p w:rsidR="00A13038" w:rsidRPr="00A13038" w:rsidRDefault="00A13038" w:rsidP="00A13038">
      <w:pPr>
        <w:pStyle w:val="HTMLPreformatted"/>
        <w:jc w:val="both"/>
        <w:rPr>
          <w:rFonts w:ascii="Times New Roman" w:hAnsi="Times New Roman" w:cs="Times New Roman"/>
          <w:sz w:val="22"/>
          <w:szCs w:val="22"/>
        </w:rPr>
      </w:pPr>
      <w:r w:rsidRPr="00452F0C">
        <w:rPr>
          <w:rFonts w:ascii="Times New Roman" w:hAnsi="Times New Roman" w:cs="Times New Roman"/>
          <w:sz w:val="22"/>
          <w:szCs w:val="22"/>
        </w:rPr>
        <w:t xml:space="preserve">The findings in this study, conducted on </w:t>
      </w:r>
      <w:r w:rsidR="00F06F84">
        <w:rPr>
          <w:rFonts w:ascii="Times New Roman" w:hAnsi="Times New Roman" w:cs="Times New Roman"/>
          <w:sz w:val="22"/>
          <w:szCs w:val="22"/>
        </w:rPr>
        <w:t>fifth graders'</w:t>
      </w:r>
      <w:r w:rsidRPr="00452F0C">
        <w:rPr>
          <w:rFonts w:ascii="Times New Roman" w:hAnsi="Times New Roman" w:cs="Times New Roman"/>
          <w:sz w:val="22"/>
          <w:szCs w:val="22"/>
        </w:rPr>
        <w:t xml:space="preserve"> elementary school students on fraction material, we can find out the number sense profile between students who have the </w:t>
      </w:r>
      <w:r w:rsidRPr="00452F0C">
        <w:rPr>
          <w:rFonts w:ascii="Times New Roman" w:hAnsi="Times New Roman" w:cs="Times New Roman"/>
          <w:i/>
          <w:sz w:val="22"/>
          <w:szCs w:val="22"/>
        </w:rPr>
        <w:t>Field-Dependent</w:t>
      </w:r>
      <w:r w:rsidRPr="00452F0C">
        <w:rPr>
          <w:rFonts w:ascii="Times New Roman" w:hAnsi="Times New Roman" w:cs="Times New Roman"/>
          <w:sz w:val="22"/>
          <w:szCs w:val="22"/>
        </w:rPr>
        <w:t xml:space="preserve"> cognitive style and students in the </w:t>
      </w:r>
      <w:r w:rsidRPr="00452F0C">
        <w:rPr>
          <w:rFonts w:ascii="Times New Roman" w:hAnsi="Times New Roman" w:cs="Times New Roman"/>
          <w:i/>
          <w:sz w:val="22"/>
          <w:szCs w:val="22"/>
        </w:rPr>
        <w:t>Field-Independent</w:t>
      </w:r>
      <w:r w:rsidRPr="00452F0C">
        <w:rPr>
          <w:rFonts w:ascii="Times New Roman" w:hAnsi="Times New Roman" w:cs="Times New Roman"/>
          <w:sz w:val="22"/>
          <w:szCs w:val="22"/>
        </w:rPr>
        <w:t xml:space="preserve"> cognitive style.</w:t>
      </w:r>
    </w:p>
    <w:p w:rsidR="00A13038" w:rsidRDefault="00A13038" w:rsidP="00A13038">
      <w:pPr>
        <w:pStyle w:val="HTMLPreformatted"/>
        <w:jc w:val="both"/>
        <w:rPr>
          <w:rFonts w:ascii="Times New Roman" w:hAnsi="Times New Roman" w:cs="Times New Roman"/>
          <w:sz w:val="22"/>
          <w:szCs w:val="22"/>
        </w:rPr>
      </w:pPr>
      <w:r>
        <w:rPr>
          <w:rFonts w:ascii="Times New Roman" w:hAnsi="Times New Roman" w:cs="Times New Roman"/>
          <w:sz w:val="22"/>
          <w:szCs w:val="22"/>
        </w:rPr>
        <w:t>S</w:t>
      </w:r>
      <w:r w:rsidRPr="00A13038">
        <w:rPr>
          <w:rFonts w:ascii="Times New Roman" w:hAnsi="Times New Roman" w:cs="Times New Roman"/>
          <w:sz w:val="22"/>
          <w:szCs w:val="22"/>
        </w:rPr>
        <w:t>ubjects in the study were given the same information, tests</w:t>
      </w:r>
      <w:r>
        <w:rPr>
          <w:rFonts w:ascii="Times New Roman" w:hAnsi="Times New Roman" w:cs="Times New Roman"/>
          <w:sz w:val="22"/>
          <w:szCs w:val="22"/>
        </w:rPr>
        <w:t>,</w:t>
      </w:r>
      <w:r w:rsidRPr="00A13038">
        <w:rPr>
          <w:rFonts w:ascii="Times New Roman" w:hAnsi="Times New Roman" w:cs="Times New Roman"/>
          <w:sz w:val="22"/>
          <w:szCs w:val="22"/>
        </w:rPr>
        <w:t xml:space="preserve"> and questions, but their understanding or number sense was different due to differences in cognitive style. Cognitive style can be conceived as a choice attitude or a strategy that stably determines a person's unique way of receiving, remembering, thinking, and solving problems. So, when a student has a different cognitive style, then their way of solving problems is also different (Slameto, 2010).</w:t>
      </w:r>
    </w:p>
    <w:p w:rsidR="00A13038" w:rsidRPr="00A13038" w:rsidRDefault="00A13038" w:rsidP="00A13038">
      <w:pPr>
        <w:pStyle w:val="HTMLPreformatted"/>
        <w:jc w:val="both"/>
        <w:rPr>
          <w:rFonts w:ascii="Times New Roman" w:hAnsi="Times New Roman" w:cs="Times New Roman"/>
          <w:sz w:val="22"/>
          <w:szCs w:val="22"/>
        </w:rPr>
      </w:pPr>
      <w:r w:rsidRPr="00A13038">
        <w:rPr>
          <w:rFonts w:ascii="Times New Roman" w:hAnsi="Times New Roman" w:cs="Times New Roman"/>
          <w:sz w:val="22"/>
          <w:szCs w:val="22"/>
        </w:rPr>
        <w:t xml:space="preserve">In addition, the definition of numbers reflects the tendency and ability to use numbers based on analysis of the data carried out for comparison </w:t>
      </w:r>
      <w:r>
        <w:rPr>
          <w:rFonts w:ascii="Times New Roman" w:hAnsi="Times New Roman" w:cs="Times New Roman"/>
          <w:sz w:val="22"/>
          <w:szCs w:val="22"/>
        </w:rPr>
        <w:t xml:space="preserve">between subjects who have the </w:t>
      </w:r>
      <w:r>
        <w:rPr>
          <w:rFonts w:ascii="Times New Roman" w:hAnsi="Times New Roman" w:cs="Times New Roman"/>
          <w:i/>
          <w:sz w:val="22"/>
          <w:szCs w:val="22"/>
        </w:rPr>
        <w:t>Field-Independent</w:t>
      </w:r>
      <w:r>
        <w:rPr>
          <w:rFonts w:ascii="Times New Roman" w:hAnsi="Times New Roman" w:cs="Times New Roman"/>
          <w:sz w:val="22"/>
          <w:szCs w:val="22"/>
        </w:rPr>
        <w:t xml:space="preserve"> and </w:t>
      </w:r>
      <w:r>
        <w:rPr>
          <w:rFonts w:ascii="Times New Roman" w:hAnsi="Times New Roman" w:cs="Times New Roman"/>
          <w:i/>
          <w:sz w:val="22"/>
          <w:szCs w:val="22"/>
        </w:rPr>
        <w:t>Field-Dependent</w:t>
      </w:r>
      <w:r w:rsidRPr="00A13038">
        <w:rPr>
          <w:rFonts w:ascii="Times New Roman" w:hAnsi="Times New Roman" w:cs="Times New Roman"/>
          <w:sz w:val="22"/>
          <w:szCs w:val="22"/>
        </w:rPr>
        <w:t xml:space="preserve"> cognitive styles. Subjec</w:t>
      </w:r>
      <w:r>
        <w:rPr>
          <w:rFonts w:ascii="Times New Roman" w:hAnsi="Times New Roman" w:cs="Times New Roman"/>
          <w:sz w:val="22"/>
          <w:szCs w:val="22"/>
        </w:rPr>
        <w:t xml:space="preserve">ts who have a cognitive style </w:t>
      </w:r>
      <w:r>
        <w:rPr>
          <w:rFonts w:ascii="Times New Roman" w:hAnsi="Times New Roman" w:cs="Times New Roman"/>
          <w:i/>
          <w:sz w:val="22"/>
          <w:szCs w:val="22"/>
        </w:rPr>
        <w:t>Field-Independent</w:t>
      </w:r>
      <w:r w:rsidRPr="00A13038">
        <w:rPr>
          <w:rFonts w:ascii="Times New Roman" w:hAnsi="Times New Roman" w:cs="Times New Roman"/>
          <w:sz w:val="22"/>
          <w:szCs w:val="22"/>
        </w:rPr>
        <w:t xml:space="preserve"> show more absorbing information, using logical reasoning and more easily find solutions to problems compared to studen</w:t>
      </w:r>
      <w:r>
        <w:rPr>
          <w:rFonts w:ascii="Times New Roman" w:hAnsi="Times New Roman" w:cs="Times New Roman"/>
          <w:sz w:val="22"/>
          <w:szCs w:val="22"/>
        </w:rPr>
        <w:t xml:space="preserve">ts who have a cognitive style </w:t>
      </w:r>
      <w:r>
        <w:rPr>
          <w:rFonts w:ascii="Times New Roman" w:hAnsi="Times New Roman" w:cs="Times New Roman"/>
          <w:i/>
          <w:sz w:val="22"/>
          <w:szCs w:val="22"/>
        </w:rPr>
        <w:t>Field-Dependent</w:t>
      </w:r>
      <w:r w:rsidRPr="00A13038">
        <w:rPr>
          <w:rFonts w:ascii="Times New Roman" w:hAnsi="Times New Roman" w:cs="Times New Roman"/>
          <w:sz w:val="22"/>
          <w:szCs w:val="22"/>
        </w:rPr>
        <w:t>.</w:t>
      </w:r>
    </w:p>
    <w:p w:rsidR="00A13038" w:rsidRDefault="00A13038" w:rsidP="00A13038">
      <w:pPr>
        <w:numPr>
          <w:ilvl w:val="0"/>
          <w:numId w:val="3"/>
        </w:numPr>
        <w:pBdr>
          <w:top w:val="nil"/>
          <w:left w:val="nil"/>
          <w:bottom w:val="nil"/>
          <w:right w:val="nil"/>
          <w:between w:val="nil"/>
        </w:pBdr>
        <w:tabs>
          <w:tab w:val="left" w:pos="567"/>
        </w:tabs>
        <w:spacing w:before="240"/>
        <w:rPr>
          <w:rFonts w:ascii="Times New Roman" w:eastAsia="Times New Roman" w:hAnsi="Times New Roman" w:cs="Times New Roman"/>
          <w:b/>
          <w:color w:val="000000"/>
        </w:rPr>
      </w:pPr>
      <w:r>
        <w:rPr>
          <w:rFonts w:ascii="Times New Roman" w:eastAsia="Times New Roman" w:hAnsi="Times New Roman" w:cs="Times New Roman"/>
          <w:b/>
          <w:color w:val="000000"/>
        </w:rPr>
        <w:t>References</w:t>
      </w:r>
    </w:p>
    <w:p w:rsidR="0091193B" w:rsidRDefault="00A13038" w:rsidP="0091193B">
      <w:pPr>
        <w:tabs>
          <w:tab w:val="left" w:pos="567"/>
        </w:tabs>
        <w:jc w:val="both"/>
        <w:rPr>
          <w:rFonts w:ascii="Times New Roman" w:eastAsia="Times New Roman" w:hAnsi="Times New Roman" w:cs="Times New Roman"/>
          <w:color w:val="000000"/>
        </w:rPr>
      </w:pPr>
      <w:r>
        <w:rPr>
          <w:rFonts w:ascii="Times New Roman" w:eastAsia="Times New Roman" w:hAnsi="Times New Roman" w:cs="Times New Roman"/>
          <w:color w:val="000000"/>
        </w:rPr>
        <w:t>[1]</w:t>
      </w:r>
      <w:r>
        <w:rPr>
          <w:rFonts w:ascii="Times New Roman" w:eastAsia="Times New Roman" w:hAnsi="Times New Roman" w:cs="Times New Roman"/>
          <w:color w:val="000000"/>
        </w:rPr>
        <w:tab/>
      </w:r>
      <w:r w:rsidR="0091193B" w:rsidRPr="0091193B">
        <w:rPr>
          <w:rFonts w:ascii="Times New Roman" w:eastAsia="Times New Roman" w:hAnsi="Times New Roman" w:cs="Times New Roman"/>
          <w:color w:val="000000"/>
        </w:rPr>
        <w:t xml:space="preserve">Andreas, D.N. (2013). </w:t>
      </w:r>
      <w:r w:rsidR="0091193B" w:rsidRPr="0091193B">
        <w:rPr>
          <w:rFonts w:ascii="Times New Roman" w:eastAsia="Times New Roman" w:hAnsi="Times New Roman" w:cs="Times New Roman"/>
          <w:i/>
          <w:color w:val="000000"/>
        </w:rPr>
        <w:t xml:space="preserve">Proses Berpikir Siswa SMA Dalam Menyelesaikan Masalah Matemaika </w:t>
      </w:r>
      <w:r w:rsidR="0091193B" w:rsidRPr="0091193B">
        <w:rPr>
          <w:rFonts w:ascii="Times New Roman" w:eastAsia="Times New Roman" w:hAnsi="Times New Roman" w:cs="Times New Roman"/>
          <w:i/>
          <w:color w:val="000000"/>
        </w:rPr>
        <w:tab/>
        <w:t>pada Materi Turunan Ditinjau dari Gaya Kognitif Field Independent dan Field Dependent.</w:t>
      </w:r>
      <w:r w:rsidR="0091193B" w:rsidRPr="0091193B">
        <w:rPr>
          <w:rFonts w:ascii="Times New Roman" w:eastAsia="Times New Roman" w:hAnsi="Times New Roman" w:cs="Times New Roman"/>
          <w:color w:val="000000"/>
        </w:rPr>
        <w:t xml:space="preserve"> </w:t>
      </w:r>
      <w:r w:rsidR="0091193B" w:rsidRPr="0091193B">
        <w:rPr>
          <w:rFonts w:ascii="Times New Roman" w:eastAsia="Times New Roman" w:hAnsi="Times New Roman" w:cs="Times New Roman"/>
          <w:color w:val="000000"/>
        </w:rPr>
        <w:tab/>
        <w:t>Surabaya: Universitas Negeri Surabaya.</w:t>
      </w:r>
    </w:p>
    <w:p w:rsidR="00133E5C" w:rsidRPr="00133E5C" w:rsidRDefault="00133E5C" w:rsidP="00133E5C">
      <w:pPr>
        <w:tabs>
          <w:tab w:val="left" w:pos="567"/>
        </w:tabs>
        <w:autoSpaceDE w:val="0"/>
        <w:autoSpaceDN w:val="0"/>
        <w:adjustRightInd w:val="0"/>
        <w:rPr>
          <w:rFonts w:ascii="Times New Roman" w:hAnsi="Times New Roman" w:cs="Times New Roman"/>
        </w:rPr>
      </w:pPr>
      <w:r>
        <w:rPr>
          <w:rFonts w:ascii="Times New Roman" w:eastAsia="Times New Roman" w:hAnsi="Times New Roman" w:cs="Times New Roman"/>
          <w:color w:val="000000"/>
        </w:rPr>
        <w:t>[2]</w:t>
      </w:r>
      <w:r>
        <w:rPr>
          <w:rFonts w:ascii="Times New Roman" w:eastAsia="Times New Roman" w:hAnsi="Times New Roman" w:cs="Times New Roman"/>
          <w:color w:val="000000"/>
        </w:rPr>
        <w:tab/>
      </w:r>
      <w:r w:rsidRPr="00565782">
        <w:rPr>
          <w:rFonts w:ascii="Times New Roman" w:hAnsi="Times New Roman" w:cs="Times New Roman"/>
        </w:rPr>
        <w:t xml:space="preserve">Chrysostomou, M., Tsingi, C., Cleanthous, E., &amp; Pitta-Pantazi, D. (2011). </w:t>
      </w:r>
      <w:r w:rsidRPr="001D1001">
        <w:rPr>
          <w:rFonts w:ascii="Times New Roman" w:hAnsi="Times New Roman" w:cs="Times New Roman"/>
          <w:i/>
        </w:rPr>
        <w:t xml:space="preserve">Cognitive styles and </w:t>
      </w:r>
      <w:r w:rsidRPr="001D1001">
        <w:rPr>
          <w:rFonts w:ascii="Times New Roman" w:hAnsi="Times New Roman" w:cs="Times New Roman"/>
          <w:i/>
        </w:rPr>
        <w:tab/>
        <w:t>their relation to number sense and algebraic reasoning</w:t>
      </w:r>
      <w:r>
        <w:rPr>
          <w:rFonts w:ascii="Times New Roman" w:hAnsi="Times New Roman" w:cs="Times New Roman"/>
        </w:rPr>
        <w:t xml:space="preserve">. University of  Cyprus: </w:t>
      </w:r>
      <w:r w:rsidRPr="00C0036C">
        <w:rPr>
          <w:rFonts w:ascii="Times New Roman" w:hAnsi="Times New Roman" w:cs="Times New Roman"/>
        </w:rPr>
        <w:t xml:space="preserve">Proceedings of </w:t>
      </w:r>
      <w:r>
        <w:rPr>
          <w:rFonts w:ascii="Times New Roman" w:hAnsi="Times New Roman" w:cs="Times New Roman"/>
        </w:rPr>
        <w:tab/>
      </w:r>
      <w:r w:rsidRPr="00C0036C">
        <w:rPr>
          <w:rFonts w:ascii="Times New Roman" w:hAnsi="Times New Roman" w:cs="Times New Roman"/>
        </w:rPr>
        <w:t xml:space="preserve"> Seventh </w:t>
      </w:r>
      <w:r>
        <w:rPr>
          <w:rFonts w:ascii="Times New Roman" w:hAnsi="Times New Roman" w:cs="Times New Roman"/>
        </w:rPr>
        <w:tab/>
      </w:r>
      <w:r w:rsidRPr="00C0036C">
        <w:rPr>
          <w:rFonts w:ascii="Times New Roman" w:hAnsi="Times New Roman" w:cs="Times New Roman"/>
        </w:rPr>
        <w:t>Conference of the European Research in Mathematics Education</w:t>
      </w:r>
      <w:r>
        <w:rPr>
          <w:rFonts w:ascii="Times New Roman" w:hAnsi="Times New Roman" w:cs="Times New Roman"/>
        </w:rPr>
        <w:t>.</w:t>
      </w:r>
    </w:p>
    <w:p w:rsidR="00A13038" w:rsidRPr="0091193B" w:rsidRDefault="00133E5C" w:rsidP="0091193B">
      <w:pPr>
        <w:tabs>
          <w:tab w:val="left" w:pos="567"/>
        </w:tabs>
        <w:jc w:val="both"/>
        <w:rPr>
          <w:rFonts w:ascii="Times New Roman" w:hAnsi="Times New Roman" w:cs="Times New Roman"/>
          <w:lang w:val="en-US"/>
        </w:rPr>
      </w:pPr>
      <w:r>
        <w:rPr>
          <w:rFonts w:ascii="Times New Roman" w:hAnsi="Times New Roman" w:cs="Times New Roman"/>
          <w:lang w:val="en-US"/>
        </w:rPr>
        <w:t>[3</w:t>
      </w:r>
      <w:r w:rsidR="0091193B" w:rsidRPr="0091193B">
        <w:rPr>
          <w:rFonts w:ascii="Times New Roman" w:hAnsi="Times New Roman" w:cs="Times New Roman"/>
          <w:lang w:val="en-US"/>
        </w:rPr>
        <w:t>]</w:t>
      </w:r>
      <w:r w:rsidR="0091193B" w:rsidRPr="0091193B">
        <w:rPr>
          <w:rFonts w:ascii="Times New Roman" w:hAnsi="Times New Roman" w:cs="Times New Roman"/>
          <w:lang w:val="en-US"/>
        </w:rPr>
        <w:tab/>
      </w:r>
      <w:r w:rsidR="00A13038" w:rsidRPr="0091193B">
        <w:rPr>
          <w:rFonts w:ascii="Times New Roman" w:hAnsi="Times New Roman" w:cs="Times New Roman"/>
          <w:lang w:val="en-US"/>
        </w:rPr>
        <w:t>Depdiknas.</w:t>
      </w:r>
      <w:r w:rsidR="00A13038" w:rsidRPr="00452F0C">
        <w:rPr>
          <w:rFonts w:ascii="Times New Roman" w:hAnsi="Times New Roman" w:cs="Times New Roman"/>
          <w:lang w:val="en-US"/>
        </w:rPr>
        <w:t xml:space="preserve"> (2006). </w:t>
      </w:r>
      <w:r w:rsidR="00A13038" w:rsidRPr="00452F0C">
        <w:rPr>
          <w:rFonts w:ascii="Times New Roman" w:hAnsi="Times New Roman" w:cs="Times New Roman"/>
          <w:i/>
          <w:lang w:val="en-US"/>
        </w:rPr>
        <w:t>Kurikulum Tingkat Satuan Pendidikan</w:t>
      </w:r>
      <w:r w:rsidR="00A13038" w:rsidRPr="0091193B">
        <w:rPr>
          <w:rFonts w:ascii="Times New Roman" w:hAnsi="Times New Roman" w:cs="Times New Roman"/>
          <w:i/>
          <w:lang w:val="en-US"/>
        </w:rPr>
        <w:t xml:space="preserve"> </w:t>
      </w:r>
      <w:r w:rsidR="00A13038" w:rsidRPr="00452F0C">
        <w:rPr>
          <w:rFonts w:ascii="Times New Roman" w:hAnsi="Times New Roman" w:cs="Times New Roman"/>
          <w:i/>
          <w:lang w:val="en-US"/>
        </w:rPr>
        <w:t>(KTSP)</w:t>
      </w:r>
      <w:r w:rsidR="00A13038" w:rsidRPr="00452F0C">
        <w:rPr>
          <w:rFonts w:ascii="Times New Roman" w:hAnsi="Times New Roman" w:cs="Times New Roman"/>
          <w:lang w:val="en-US"/>
        </w:rPr>
        <w:t>. Jakarta:</w:t>
      </w:r>
      <w:r w:rsidR="00A13038" w:rsidRPr="0091193B">
        <w:rPr>
          <w:rFonts w:ascii="Times New Roman" w:hAnsi="Times New Roman" w:cs="Times New Roman"/>
          <w:lang w:val="en-US"/>
        </w:rPr>
        <w:t xml:space="preserve"> </w:t>
      </w:r>
      <w:r w:rsidR="00A13038" w:rsidRPr="00452F0C">
        <w:rPr>
          <w:rFonts w:ascii="Times New Roman" w:hAnsi="Times New Roman" w:cs="Times New Roman"/>
          <w:lang w:val="en-US"/>
        </w:rPr>
        <w:t xml:space="preserve">Departemen </w:t>
      </w:r>
      <w:r w:rsidR="0091193B" w:rsidRPr="0091193B">
        <w:rPr>
          <w:rFonts w:ascii="Times New Roman" w:hAnsi="Times New Roman" w:cs="Times New Roman"/>
          <w:lang w:val="en-US"/>
        </w:rPr>
        <w:tab/>
      </w:r>
      <w:r w:rsidR="00A13038" w:rsidRPr="00452F0C">
        <w:rPr>
          <w:rFonts w:ascii="Times New Roman" w:hAnsi="Times New Roman" w:cs="Times New Roman"/>
          <w:lang w:val="en-US"/>
        </w:rPr>
        <w:t>Pendidikan Nasiona</w:t>
      </w:r>
      <w:r w:rsidR="00A13038" w:rsidRPr="0091193B">
        <w:rPr>
          <w:rFonts w:ascii="Times New Roman" w:hAnsi="Times New Roman" w:cs="Times New Roman"/>
          <w:lang w:val="en-US"/>
        </w:rPr>
        <w:t>l.</w:t>
      </w:r>
    </w:p>
    <w:p w:rsidR="0091193B" w:rsidRPr="0091193B" w:rsidRDefault="00133E5C" w:rsidP="0091193B">
      <w:pPr>
        <w:tabs>
          <w:tab w:val="left" w:pos="567"/>
        </w:tabs>
        <w:jc w:val="both"/>
        <w:rPr>
          <w:rFonts w:ascii="Times New Roman" w:hAnsi="Times New Roman" w:cs="Times New Roman"/>
          <w:lang w:val="en-US"/>
        </w:rPr>
      </w:pPr>
      <w:r>
        <w:rPr>
          <w:rFonts w:ascii="Times New Roman" w:hAnsi="Times New Roman" w:cs="Times New Roman"/>
          <w:lang w:val="en-US"/>
        </w:rPr>
        <w:t>[4</w:t>
      </w:r>
      <w:r w:rsidR="0091193B" w:rsidRPr="0091193B">
        <w:rPr>
          <w:rFonts w:ascii="Times New Roman" w:hAnsi="Times New Roman" w:cs="Times New Roman"/>
          <w:lang w:val="en-US"/>
        </w:rPr>
        <w:t>]</w:t>
      </w:r>
      <w:r w:rsidR="0091193B" w:rsidRPr="0091193B">
        <w:rPr>
          <w:rFonts w:ascii="Times New Roman" w:hAnsi="Times New Roman" w:cs="Times New Roman"/>
          <w:lang w:val="en-US"/>
        </w:rPr>
        <w:tab/>
        <w:t xml:space="preserve">Dehaene, Stanislas. (2001). </w:t>
      </w:r>
      <w:r w:rsidR="0091193B" w:rsidRPr="0091193B">
        <w:rPr>
          <w:rFonts w:ascii="Times New Roman" w:hAnsi="Times New Roman" w:cs="Times New Roman"/>
          <w:i/>
          <w:lang w:val="en-US"/>
        </w:rPr>
        <w:t>Precis of The Number Sense</w:t>
      </w:r>
      <w:r w:rsidR="0091193B" w:rsidRPr="0091193B">
        <w:rPr>
          <w:rFonts w:ascii="Times New Roman" w:hAnsi="Times New Roman" w:cs="Times New Roman"/>
          <w:lang w:val="en-US"/>
        </w:rPr>
        <w:t>. New Jersey: Willey Online Library.</w:t>
      </w:r>
    </w:p>
    <w:p w:rsidR="0091193B" w:rsidRDefault="00133E5C" w:rsidP="0091193B">
      <w:pPr>
        <w:pStyle w:val="HTMLPreformatted"/>
        <w:tabs>
          <w:tab w:val="clear" w:pos="916"/>
          <w:tab w:val="left" w:pos="567"/>
        </w:tabs>
        <w:jc w:val="both"/>
        <w:rPr>
          <w:rFonts w:ascii="Times New Roman" w:hAnsi="Times New Roman" w:cs="Times New Roman"/>
          <w:i/>
          <w:sz w:val="22"/>
          <w:szCs w:val="22"/>
        </w:rPr>
      </w:pPr>
      <w:r>
        <w:rPr>
          <w:rFonts w:ascii="Times New Roman" w:hAnsi="Times New Roman" w:cs="Times New Roman"/>
          <w:sz w:val="22"/>
          <w:szCs w:val="22"/>
        </w:rPr>
        <w:t>[5</w:t>
      </w:r>
      <w:r w:rsidR="00A13038" w:rsidRPr="0091193B">
        <w:rPr>
          <w:rFonts w:ascii="Times New Roman" w:hAnsi="Times New Roman" w:cs="Times New Roman"/>
          <w:sz w:val="22"/>
          <w:szCs w:val="22"/>
        </w:rPr>
        <w:t>]</w:t>
      </w:r>
      <w:r w:rsidR="00A13038" w:rsidRPr="0091193B">
        <w:rPr>
          <w:rFonts w:ascii="Times New Roman" w:hAnsi="Times New Roman" w:cs="Times New Roman"/>
          <w:sz w:val="22"/>
          <w:szCs w:val="22"/>
        </w:rPr>
        <w:tab/>
        <w:t xml:space="preserve">Kemendikbud. (2013). </w:t>
      </w:r>
      <w:r w:rsidR="00A13038" w:rsidRPr="0091193B">
        <w:rPr>
          <w:rFonts w:ascii="Times New Roman" w:hAnsi="Times New Roman" w:cs="Times New Roman"/>
          <w:i/>
          <w:sz w:val="22"/>
          <w:szCs w:val="22"/>
        </w:rPr>
        <w:t>Kerangka Dasar dan Struktur Kurikulum 2013</w:t>
      </w:r>
      <w:r w:rsidR="00A13038" w:rsidRPr="0091193B">
        <w:rPr>
          <w:rFonts w:ascii="Times New Roman" w:hAnsi="Times New Roman" w:cs="Times New Roman"/>
          <w:sz w:val="22"/>
          <w:szCs w:val="22"/>
        </w:rPr>
        <w:t>. Jakarta: Kemendikbud.</w:t>
      </w:r>
      <w:r>
        <w:rPr>
          <w:rFonts w:ascii="Times New Roman" w:hAnsi="Times New Roman" w:cs="Times New Roman"/>
          <w:sz w:val="22"/>
          <w:szCs w:val="22"/>
        </w:rPr>
        <w:t xml:space="preserve"> [6</w:t>
      </w:r>
      <w:r w:rsidR="00A13038" w:rsidRPr="0091193B">
        <w:rPr>
          <w:rFonts w:ascii="Times New Roman" w:hAnsi="Times New Roman" w:cs="Times New Roman"/>
          <w:sz w:val="22"/>
          <w:szCs w:val="22"/>
        </w:rPr>
        <w:t>]</w:t>
      </w:r>
      <w:r w:rsidR="00A13038" w:rsidRPr="0091193B">
        <w:rPr>
          <w:rFonts w:ascii="Times New Roman" w:hAnsi="Times New Roman" w:cs="Times New Roman"/>
          <w:sz w:val="22"/>
          <w:szCs w:val="22"/>
        </w:rPr>
        <w:tab/>
        <w:t>McIntosh, A., Reys, B. J</w:t>
      </w:r>
      <w:r w:rsidR="0091193B" w:rsidRPr="0091193B">
        <w:rPr>
          <w:rFonts w:ascii="Times New Roman" w:hAnsi="Times New Roman" w:cs="Times New Roman"/>
          <w:sz w:val="22"/>
          <w:szCs w:val="22"/>
        </w:rPr>
        <w:t>.</w:t>
      </w:r>
      <w:r w:rsidR="00A13038" w:rsidRPr="0091193B">
        <w:rPr>
          <w:rFonts w:ascii="Times New Roman" w:hAnsi="Times New Roman" w:cs="Times New Roman"/>
          <w:sz w:val="22"/>
          <w:szCs w:val="22"/>
        </w:rPr>
        <w:t>, Reys, R. E</w:t>
      </w:r>
      <w:r w:rsidR="0091193B" w:rsidRPr="0091193B">
        <w:rPr>
          <w:rFonts w:ascii="Times New Roman" w:hAnsi="Times New Roman" w:cs="Times New Roman"/>
          <w:sz w:val="22"/>
          <w:szCs w:val="22"/>
        </w:rPr>
        <w:t>.</w:t>
      </w:r>
      <w:r w:rsidR="00A13038" w:rsidRPr="0091193B">
        <w:rPr>
          <w:rFonts w:ascii="Times New Roman" w:hAnsi="Times New Roman" w:cs="Times New Roman"/>
          <w:sz w:val="22"/>
          <w:szCs w:val="22"/>
        </w:rPr>
        <w:t xml:space="preserve">, Bana, J. and Farrel, B. (1997). </w:t>
      </w:r>
      <w:r w:rsidR="00A13038" w:rsidRPr="0091193B">
        <w:rPr>
          <w:rFonts w:ascii="Times New Roman" w:hAnsi="Times New Roman" w:cs="Times New Roman"/>
          <w:i/>
          <w:sz w:val="22"/>
          <w:szCs w:val="22"/>
        </w:rPr>
        <w:t xml:space="preserve">Number sense in School </w:t>
      </w:r>
    </w:p>
    <w:p w:rsidR="00A13038" w:rsidRPr="0091193B" w:rsidRDefault="0091193B" w:rsidP="0091193B">
      <w:pPr>
        <w:pStyle w:val="HTMLPreformatted"/>
        <w:tabs>
          <w:tab w:val="clear" w:pos="916"/>
          <w:tab w:val="left" w:pos="567"/>
        </w:tabs>
        <w:jc w:val="both"/>
        <w:rPr>
          <w:rFonts w:ascii="Times New Roman" w:hAnsi="Times New Roman" w:cs="Times New Roman"/>
          <w:sz w:val="22"/>
          <w:szCs w:val="22"/>
        </w:rPr>
      </w:pPr>
      <w:r>
        <w:rPr>
          <w:rFonts w:ascii="Times New Roman" w:hAnsi="Times New Roman" w:cs="Times New Roman"/>
          <w:i/>
          <w:sz w:val="22"/>
          <w:szCs w:val="22"/>
        </w:rPr>
        <w:tab/>
      </w:r>
      <w:r w:rsidR="00A13038" w:rsidRPr="0091193B">
        <w:rPr>
          <w:rFonts w:ascii="Times New Roman" w:hAnsi="Times New Roman" w:cs="Times New Roman"/>
          <w:i/>
          <w:sz w:val="22"/>
          <w:szCs w:val="22"/>
        </w:rPr>
        <w:t>Mathematics: Student performance in four countries</w:t>
      </w:r>
      <w:r w:rsidR="00A13038" w:rsidRPr="0091193B">
        <w:rPr>
          <w:rFonts w:ascii="Times New Roman" w:hAnsi="Times New Roman" w:cs="Times New Roman"/>
          <w:sz w:val="22"/>
          <w:szCs w:val="22"/>
        </w:rPr>
        <w:t xml:space="preserve">. Perth, Australia: Edith Cowan </w:t>
      </w:r>
      <w:r w:rsidRPr="0091193B">
        <w:rPr>
          <w:rFonts w:ascii="Times New Roman" w:hAnsi="Times New Roman" w:cs="Times New Roman"/>
          <w:sz w:val="22"/>
          <w:szCs w:val="22"/>
        </w:rPr>
        <w:tab/>
      </w:r>
      <w:r w:rsidR="00A13038" w:rsidRPr="0091193B">
        <w:rPr>
          <w:rFonts w:ascii="Times New Roman" w:hAnsi="Times New Roman" w:cs="Times New Roman"/>
          <w:sz w:val="22"/>
          <w:szCs w:val="22"/>
        </w:rPr>
        <w:t xml:space="preserve">University. </w:t>
      </w:r>
    </w:p>
    <w:p w:rsidR="0091193B" w:rsidRPr="0091193B" w:rsidRDefault="00133E5C" w:rsidP="0091193B">
      <w:pPr>
        <w:pStyle w:val="HTMLPreformatted"/>
        <w:tabs>
          <w:tab w:val="left" w:pos="567"/>
        </w:tabs>
        <w:jc w:val="both"/>
        <w:rPr>
          <w:rFonts w:ascii="Times New Roman" w:hAnsi="Times New Roman" w:cs="Times New Roman"/>
          <w:sz w:val="22"/>
          <w:szCs w:val="22"/>
        </w:rPr>
      </w:pPr>
      <w:r>
        <w:rPr>
          <w:rFonts w:ascii="Times New Roman" w:hAnsi="Times New Roman" w:cs="Times New Roman"/>
          <w:sz w:val="22"/>
          <w:szCs w:val="22"/>
        </w:rPr>
        <w:t>[7</w:t>
      </w:r>
      <w:r w:rsidR="0091193B" w:rsidRPr="0091193B">
        <w:rPr>
          <w:rFonts w:ascii="Times New Roman" w:hAnsi="Times New Roman" w:cs="Times New Roman"/>
          <w:sz w:val="22"/>
          <w:szCs w:val="22"/>
        </w:rPr>
        <w:t>]</w:t>
      </w:r>
      <w:r w:rsidR="0091193B" w:rsidRPr="0091193B">
        <w:rPr>
          <w:rFonts w:ascii="Times New Roman" w:hAnsi="Times New Roman" w:cs="Times New Roman"/>
          <w:sz w:val="22"/>
          <w:szCs w:val="22"/>
        </w:rPr>
        <w:tab/>
        <w:t xml:space="preserve">Mohamed, M. And Johnny, J. (2010). “Investigating Number Sense Among Students”. </w:t>
      </w:r>
    </w:p>
    <w:p w:rsidR="0091193B" w:rsidRPr="0091193B" w:rsidRDefault="0091193B" w:rsidP="0091193B">
      <w:pPr>
        <w:pStyle w:val="HTMLPreformatted"/>
        <w:tabs>
          <w:tab w:val="left" w:pos="567"/>
        </w:tabs>
        <w:jc w:val="both"/>
        <w:rPr>
          <w:rFonts w:ascii="Times New Roman" w:hAnsi="Times New Roman" w:cs="Times New Roman"/>
          <w:sz w:val="22"/>
          <w:szCs w:val="22"/>
        </w:rPr>
      </w:pPr>
      <w:r w:rsidRPr="0091193B">
        <w:rPr>
          <w:rFonts w:ascii="Times New Roman" w:hAnsi="Times New Roman" w:cs="Times New Roman"/>
          <w:sz w:val="22"/>
          <w:szCs w:val="22"/>
        </w:rPr>
        <w:tab/>
      </w:r>
      <w:r w:rsidRPr="0091193B">
        <w:rPr>
          <w:rFonts w:ascii="Times New Roman" w:hAnsi="Times New Roman" w:cs="Times New Roman"/>
          <w:i/>
          <w:iCs/>
          <w:sz w:val="22"/>
          <w:szCs w:val="22"/>
        </w:rPr>
        <w:t>Procedia Social and Behavioral Sciences</w:t>
      </w:r>
      <w:r w:rsidRPr="0091193B">
        <w:rPr>
          <w:rFonts w:ascii="Times New Roman" w:hAnsi="Times New Roman" w:cs="Times New Roman"/>
          <w:sz w:val="22"/>
          <w:szCs w:val="22"/>
        </w:rPr>
        <w:t>, Vol.8, pp.317-324.</w:t>
      </w:r>
      <w:r w:rsidRPr="0091193B">
        <w:rPr>
          <w:rFonts w:ascii="Times New Roman" w:hAnsi="Times New Roman" w:cs="Times New Roman"/>
          <w:sz w:val="22"/>
          <w:szCs w:val="22"/>
        </w:rPr>
        <w:tab/>
      </w:r>
    </w:p>
    <w:p w:rsidR="0091193B" w:rsidRPr="0091193B" w:rsidRDefault="00133E5C" w:rsidP="0091193B">
      <w:pPr>
        <w:pStyle w:val="HTMLPreformatted"/>
        <w:tabs>
          <w:tab w:val="clear" w:pos="916"/>
          <w:tab w:val="left" w:pos="567"/>
        </w:tabs>
        <w:jc w:val="both"/>
        <w:rPr>
          <w:rFonts w:ascii="Times New Roman" w:hAnsi="Times New Roman" w:cs="Times New Roman"/>
          <w:i/>
          <w:sz w:val="22"/>
          <w:szCs w:val="22"/>
        </w:rPr>
      </w:pPr>
      <w:r>
        <w:rPr>
          <w:rFonts w:ascii="Times New Roman" w:hAnsi="Times New Roman" w:cs="Times New Roman"/>
          <w:sz w:val="22"/>
          <w:szCs w:val="22"/>
        </w:rPr>
        <w:t>[8</w:t>
      </w:r>
      <w:r w:rsidR="0091193B">
        <w:rPr>
          <w:rFonts w:ascii="Times New Roman" w:hAnsi="Times New Roman" w:cs="Times New Roman"/>
          <w:sz w:val="22"/>
          <w:szCs w:val="22"/>
        </w:rPr>
        <w:t>]</w:t>
      </w:r>
      <w:r w:rsidR="0091193B">
        <w:rPr>
          <w:rFonts w:ascii="Times New Roman" w:hAnsi="Times New Roman" w:cs="Times New Roman"/>
          <w:sz w:val="22"/>
          <w:szCs w:val="22"/>
        </w:rPr>
        <w:tab/>
      </w:r>
      <w:r w:rsidR="0091193B" w:rsidRPr="0091193B">
        <w:rPr>
          <w:rFonts w:ascii="Times New Roman" w:hAnsi="Times New Roman" w:cs="Times New Roman"/>
          <w:sz w:val="22"/>
          <w:szCs w:val="22"/>
        </w:rPr>
        <w:t xml:space="preserve">Mufidah, I. (2017). </w:t>
      </w:r>
      <w:r w:rsidR="0091193B" w:rsidRPr="0091193B">
        <w:rPr>
          <w:rFonts w:ascii="Times New Roman" w:hAnsi="Times New Roman" w:cs="Times New Roman"/>
          <w:i/>
          <w:sz w:val="22"/>
          <w:szCs w:val="22"/>
        </w:rPr>
        <w:t xml:space="preserve">Profil Number Sense Siswa SD pada Materi Pecahan Ditinjau dari Gaya </w:t>
      </w:r>
      <w:r w:rsidR="0091193B" w:rsidRPr="0091193B">
        <w:rPr>
          <w:rFonts w:ascii="Times New Roman" w:hAnsi="Times New Roman" w:cs="Times New Roman"/>
          <w:i/>
          <w:sz w:val="22"/>
          <w:szCs w:val="22"/>
        </w:rPr>
        <w:tab/>
      </w:r>
    </w:p>
    <w:p w:rsidR="0091193B" w:rsidRPr="0091193B" w:rsidRDefault="0091193B" w:rsidP="0091193B">
      <w:pPr>
        <w:pStyle w:val="HTMLPreformatted"/>
        <w:tabs>
          <w:tab w:val="clear" w:pos="916"/>
          <w:tab w:val="left" w:pos="567"/>
        </w:tabs>
        <w:jc w:val="both"/>
        <w:rPr>
          <w:rFonts w:ascii="Times New Roman" w:hAnsi="Times New Roman" w:cs="Times New Roman"/>
          <w:i/>
          <w:sz w:val="22"/>
          <w:szCs w:val="22"/>
        </w:rPr>
      </w:pPr>
      <w:r w:rsidRPr="0091193B">
        <w:rPr>
          <w:rFonts w:ascii="Times New Roman" w:hAnsi="Times New Roman" w:cs="Times New Roman"/>
          <w:i/>
          <w:sz w:val="22"/>
          <w:szCs w:val="22"/>
        </w:rPr>
        <w:tab/>
        <w:t>Kognitif Object Imagery, Spatial Imagery, &amp; Verbal</w:t>
      </w:r>
      <w:r w:rsidRPr="0091193B">
        <w:rPr>
          <w:rFonts w:ascii="Times New Roman" w:hAnsi="Times New Roman" w:cs="Times New Roman"/>
          <w:sz w:val="22"/>
          <w:szCs w:val="22"/>
        </w:rPr>
        <w:t>. Surabaya: Universitas Negeri Surabaya.</w:t>
      </w:r>
      <w:r w:rsidRPr="0091193B">
        <w:rPr>
          <w:rFonts w:ascii="Times New Roman" w:hAnsi="Times New Roman" w:cs="Times New Roman"/>
          <w:i/>
          <w:sz w:val="22"/>
          <w:szCs w:val="22"/>
        </w:rPr>
        <w:t xml:space="preserve"> </w:t>
      </w:r>
    </w:p>
    <w:p w:rsidR="0091193B" w:rsidRDefault="00133E5C" w:rsidP="0091193B">
      <w:pPr>
        <w:tabs>
          <w:tab w:val="left" w:pos="567"/>
        </w:tabs>
        <w:autoSpaceDE w:val="0"/>
        <w:autoSpaceDN w:val="0"/>
        <w:adjustRightInd w:val="0"/>
        <w:jc w:val="both"/>
        <w:rPr>
          <w:rFonts w:ascii="Times New Roman" w:eastAsiaTheme="minorHAnsi" w:hAnsi="Times New Roman" w:cs="Times New Roman"/>
          <w:lang w:val="en-US"/>
        </w:rPr>
      </w:pPr>
      <w:r>
        <w:rPr>
          <w:rFonts w:ascii="Times New Roman" w:hAnsi="Times New Roman" w:cs="Times New Roman"/>
          <w:lang w:val="en-US"/>
        </w:rPr>
        <w:t>[9</w:t>
      </w:r>
      <w:r w:rsidR="00A13038" w:rsidRPr="0091193B">
        <w:rPr>
          <w:rFonts w:ascii="Times New Roman" w:hAnsi="Times New Roman" w:cs="Times New Roman"/>
          <w:lang w:val="en-US"/>
        </w:rPr>
        <w:t>]</w:t>
      </w:r>
      <w:r w:rsidR="00A13038" w:rsidRPr="0091193B">
        <w:rPr>
          <w:rFonts w:ascii="Times New Roman" w:hAnsi="Times New Roman" w:cs="Times New Roman"/>
          <w:lang w:val="en-US"/>
        </w:rPr>
        <w:tab/>
      </w:r>
      <w:r w:rsidR="0091193B" w:rsidRPr="0091193B">
        <w:rPr>
          <w:rFonts w:ascii="Times New Roman" w:eastAsiaTheme="minorHAnsi" w:hAnsi="Times New Roman" w:cs="Times New Roman"/>
          <w:lang w:val="en-US"/>
        </w:rPr>
        <w:t xml:space="preserve">O’Malley, J.M., Chamot, A.U., Stewner-Manzanares, Russo, R.P., &amp; Küpper, L. (1985). </w:t>
      </w:r>
      <w:r w:rsidR="0091193B" w:rsidRPr="0091193B">
        <w:rPr>
          <w:rFonts w:ascii="Times New Roman" w:eastAsiaTheme="minorHAnsi" w:hAnsi="Times New Roman" w:cs="Times New Roman"/>
          <w:lang w:val="en-US"/>
        </w:rPr>
        <w:tab/>
        <w:t xml:space="preserve">Learning strategy applications with students of English as a foreign language. </w:t>
      </w:r>
      <w:r w:rsidR="0091193B" w:rsidRPr="0091193B">
        <w:rPr>
          <w:rFonts w:ascii="Times New Roman" w:eastAsiaTheme="minorHAnsi" w:hAnsi="Times New Roman" w:cs="Times New Roman"/>
          <w:i/>
          <w:iCs/>
          <w:lang w:val="en-US"/>
        </w:rPr>
        <w:t xml:space="preserve">TESOL </w:t>
      </w:r>
      <w:r w:rsidR="0091193B" w:rsidRPr="0091193B">
        <w:rPr>
          <w:rFonts w:ascii="Times New Roman" w:eastAsiaTheme="minorHAnsi" w:hAnsi="Times New Roman" w:cs="Times New Roman"/>
          <w:i/>
          <w:iCs/>
          <w:lang w:val="en-US"/>
        </w:rPr>
        <w:tab/>
        <w:t xml:space="preserve">Quarterly, 19, </w:t>
      </w:r>
      <w:r w:rsidR="0091193B" w:rsidRPr="0091193B">
        <w:rPr>
          <w:rFonts w:ascii="Times New Roman" w:eastAsiaTheme="minorHAnsi" w:hAnsi="Times New Roman" w:cs="Times New Roman"/>
          <w:lang w:val="en-US"/>
        </w:rPr>
        <w:t>557-584.</w:t>
      </w:r>
    </w:p>
    <w:p w:rsidR="00133E5C" w:rsidRDefault="00133E5C" w:rsidP="00133E5C">
      <w:pPr>
        <w:tabs>
          <w:tab w:val="left" w:pos="567"/>
        </w:tabs>
        <w:jc w:val="both"/>
        <w:rPr>
          <w:rFonts w:ascii="Times New Roman" w:eastAsia="Times New Roman" w:hAnsi="Times New Roman" w:cs="Times New Roman"/>
        </w:rPr>
      </w:pPr>
      <w:r>
        <w:rPr>
          <w:rFonts w:ascii="Times New Roman" w:hAnsi="Times New Roman" w:cs="Times New Roman"/>
        </w:rPr>
        <w:t>[10]</w:t>
      </w:r>
      <w:r>
        <w:rPr>
          <w:rFonts w:ascii="Times New Roman" w:hAnsi="Times New Roman" w:cs="Times New Roman"/>
        </w:rPr>
        <w:tab/>
        <w:t xml:space="preserve">S. Agustan. (2012). </w:t>
      </w:r>
      <w:r w:rsidRPr="0037431D">
        <w:rPr>
          <w:rFonts w:ascii="Times New Roman" w:eastAsia="Times New Roman" w:hAnsi="Times New Roman" w:cs="Times New Roman"/>
          <w:i/>
        </w:rPr>
        <w:t xml:space="preserve">Reflective thinking in solving an algebra problem: a case study of field </w:t>
      </w:r>
      <w:r w:rsidRPr="0037431D">
        <w:rPr>
          <w:rFonts w:ascii="Times New Roman" w:eastAsia="Times New Roman" w:hAnsi="Times New Roman" w:cs="Times New Roman"/>
          <w:i/>
        </w:rPr>
        <w:tab/>
        <w:t>independent prospective teacher</w:t>
      </w:r>
      <w:r>
        <w:rPr>
          <w:rFonts w:ascii="Times New Roman" w:eastAsia="Times New Roman" w:hAnsi="Times New Roman" w:cs="Times New Roman"/>
        </w:rPr>
        <w:t xml:space="preserve">. Universitas Negeri Surabaya: Journal of Physics - </w:t>
      </w:r>
      <w:r w:rsidRPr="00B244D9">
        <w:rPr>
          <w:rFonts w:ascii="Times New Roman" w:eastAsia="Times New Roman" w:hAnsi="Times New Roman" w:cs="Times New Roman"/>
        </w:rPr>
        <w:t xml:space="preserve">Conference </w:t>
      </w:r>
      <w:r>
        <w:rPr>
          <w:rFonts w:ascii="Times New Roman" w:eastAsia="Times New Roman" w:hAnsi="Times New Roman" w:cs="Times New Roman"/>
        </w:rPr>
        <w:tab/>
      </w:r>
      <w:r w:rsidRPr="00B244D9">
        <w:rPr>
          <w:rFonts w:ascii="Times New Roman" w:eastAsia="Times New Roman" w:hAnsi="Times New Roman" w:cs="Times New Roman"/>
        </w:rPr>
        <w:t>Series 893 (1), 012002</w:t>
      </w:r>
      <w:r>
        <w:rPr>
          <w:rFonts w:ascii="Times New Roman" w:eastAsia="Times New Roman" w:hAnsi="Times New Roman" w:cs="Times New Roman"/>
        </w:rPr>
        <w:t>.</w:t>
      </w:r>
    </w:p>
    <w:p w:rsidR="00133E5C" w:rsidRDefault="00133E5C" w:rsidP="00133E5C">
      <w:pPr>
        <w:tabs>
          <w:tab w:val="left" w:pos="567"/>
          <w:tab w:val="left" w:pos="709"/>
        </w:tabs>
        <w:jc w:val="both"/>
        <w:rPr>
          <w:rFonts w:ascii="Times New Roman" w:hAnsi="Times New Roman" w:cs="Times New Roman"/>
        </w:rPr>
      </w:pPr>
      <w:r>
        <w:rPr>
          <w:rFonts w:ascii="Times New Roman" w:hAnsi="Times New Roman" w:cs="Times New Roman"/>
        </w:rPr>
        <w:t>[11]</w:t>
      </w:r>
      <w:r>
        <w:rPr>
          <w:rFonts w:ascii="Times New Roman" w:hAnsi="Times New Roman" w:cs="Times New Roman"/>
        </w:rPr>
        <w:tab/>
      </w:r>
      <w:r w:rsidRPr="0091193B">
        <w:rPr>
          <w:rFonts w:ascii="Times New Roman" w:hAnsi="Times New Roman" w:cs="Times New Roman"/>
        </w:rPr>
        <w:t xml:space="preserve">Saracho, O.N. (1997). </w:t>
      </w:r>
      <w:r w:rsidRPr="0091193B">
        <w:rPr>
          <w:rFonts w:ascii="Times New Roman" w:hAnsi="Times New Roman" w:cs="Times New Roman"/>
          <w:i/>
        </w:rPr>
        <w:t>Teachers and Students Cognitive Style in Early Childhood Education</w:t>
      </w:r>
      <w:r w:rsidRPr="0091193B">
        <w:rPr>
          <w:rFonts w:ascii="Times New Roman" w:hAnsi="Times New Roman" w:cs="Times New Roman"/>
        </w:rPr>
        <w:t xml:space="preserve">. </w:t>
      </w:r>
      <w:r w:rsidRPr="0091193B">
        <w:rPr>
          <w:rFonts w:ascii="Times New Roman" w:hAnsi="Times New Roman" w:cs="Times New Roman"/>
        </w:rPr>
        <w:tab/>
        <w:t>US: Greenwood Press.</w:t>
      </w:r>
    </w:p>
    <w:p w:rsidR="00133E5C" w:rsidRPr="0091193B" w:rsidRDefault="00133E5C" w:rsidP="00133E5C">
      <w:pPr>
        <w:tabs>
          <w:tab w:val="left" w:pos="567"/>
        </w:tabs>
        <w:jc w:val="both"/>
        <w:rPr>
          <w:rFonts w:ascii="Times New Roman" w:hAnsi="Times New Roman" w:cs="Times New Roman"/>
          <w:lang w:val="en-US"/>
        </w:rPr>
      </w:pPr>
      <w:r>
        <w:rPr>
          <w:rFonts w:ascii="Times New Roman" w:hAnsi="Times New Roman" w:cs="Times New Roman"/>
          <w:lang w:val="en-US"/>
        </w:rPr>
        <w:t>[12</w:t>
      </w:r>
      <w:r w:rsidRPr="0091193B">
        <w:rPr>
          <w:rFonts w:ascii="Times New Roman" w:hAnsi="Times New Roman" w:cs="Times New Roman"/>
          <w:lang w:val="en-US"/>
        </w:rPr>
        <w:t>]</w:t>
      </w:r>
      <w:r w:rsidRPr="0091193B">
        <w:rPr>
          <w:rFonts w:ascii="Times New Roman" w:hAnsi="Times New Roman" w:cs="Times New Roman"/>
          <w:lang w:val="en-US"/>
        </w:rPr>
        <w:tab/>
      </w:r>
      <w:r w:rsidRPr="0091193B">
        <w:rPr>
          <w:rFonts w:ascii="Times New Roman" w:hAnsi="Times New Roman" w:cs="Times New Roman"/>
        </w:rPr>
        <w:t xml:space="preserve">Sengul, S., Gulbagci, H. (2012). "An Investigation of 5th-grade Turkish students' performance </w:t>
      </w:r>
      <w:r w:rsidRPr="0091193B">
        <w:rPr>
          <w:rFonts w:ascii="Times New Roman" w:hAnsi="Times New Roman" w:cs="Times New Roman"/>
        </w:rPr>
        <w:tab/>
        <w:t xml:space="preserve">in number sense on the topic of decimal numbers". </w:t>
      </w:r>
      <w:r w:rsidRPr="0091193B">
        <w:rPr>
          <w:rFonts w:ascii="Times New Roman" w:hAnsi="Times New Roman" w:cs="Times New Roman"/>
          <w:i/>
        </w:rPr>
        <w:t>Procedia Social and Behavioral Sciences</w:t>
      </w:r>
      <w:r w:rsidRPr="0091193B">
        <w:rPr>
          <w:rFonts w:ascii="Times New Roman" w:hAnsi="Times New Roman" w:cs="Times New Roman"/>
        </w:rPr>
        <w:t xml:space="preserve">, </w:t>
      </w:r>
      <w:r w:rsidRPr="0091193B">
        <w:rPr>
          <w:rFonts w:ascii="Times New Roman" w:hAnsi="Times New Roman" w:cs="Times New Roman"/>
        </w:rPr>
        <w:tab/>
        <w:t>Vol.46, pp.2289-2293.</w:t>
      </w:r>
    </w:p>
    <w:p w:rsidR="00133E5C" w:rsidRPr="00133E5C" w:rsidRDefault="00133E5C" w:rsidP="00133E5C">
      <w:pPr>
        <w:tabs>
          <w:tab w:val="left" w:pos="567"/>
        </w:tabs>
        <w:jc w:val="both"/>
        <w:rPr>
          <w:rFonts w:ascii="Times New Roman" w:hAnsi="Times New Roman" w:cs="Times New Roman"/>
        </w:rPr>
      </w:pPr>
      <w:r>
        <w:rPr>
          <w:rFonts w:ascii="Times New Roman" w:hAnsi="Times New Roman" w:cs="Times New Roman"/>
          <w:lang w:val="en-US"/>
        </w:rPr>
        <w:t>[13</w:t>
      </w:r>
      <w:r w:rsidRPr="0091193B">
        <w:rPr>
          <w:rFonts w:ascii="Times New Roman" w:hAnsi="Times New Roman" w:cs="Times New Roman"/>
          <w:lang w:val="en-US"/>
        </w:rPr>
        <w:t>]</w:t>
      </w:r>
      <w:r w:rsidRPr="0091193B">
        <w:rPr>
          <w:rFonts w:ascii="Times New Roman" w:hAnsi="Times New Roman" w:cs="Times New Roman"/>
          <w:lang w:val="en-US"/>
        </w:rPr>
        <w:tab/>
        <w:t xml:space="preserve">Sengul, S. (2013). </w:t>
      </w:r>
      <w:r w:rsidRPr="0091193B">
        <w:rPr>
          <w:rFonts w:ascii="Times New Roman" w:hAnsi="Times New Roman" w:cs="Times New Roman"/>
          <w:i/>
          <w:lang w:val="en-US"/>
        </w:rPr>
        <w:t xml:space="preserve">Identification of number sense strategies used by pre-service elementary </w:t>
      </w:r>
      <w:r w:rsidRPr="0091193B">
        <w:rPr>
          <w:rFonts w:ascii="Times New Roman" w:hAnsi="Times New Roman" w:cs="Times New Roman"/>
          <w:i/>
          <w:lang w:val="en-US"/>
        </w:rPr>
        <w:tab/>
        <w:t>teachers. Educational Sciences: Theory &amp; Practice.</w:t>
      </w:r>
      <w:r w:rsidRPr="0091193B">
        <w:rPr>
          <w:rFonts w:ascii="Times New Roman" w:hAnsi="Times New Roman" w:cs="Times New Roman"/>
          <w:lang w:val="en-US"/>
        </w:rPr>
        <w:t xml:space="preserve"> </w:t>
      </w:r>
      <w:r w:rsidRPr="0091193B">
        <w:rPr>
          <w:rFonts w:ascii="Times New Roman" w:hAnsi="Times New Roman" w:cs="Times New Roman"/>
        </w:rPr>
        <w:t>Vol.13, pp.1965-1974.</w:t>
      </w:r>
      <w:r w:rsidRPr="0091193B">
        <w:rPr>
          <w:rFonts w:ascii="Times New Roman" w:hAnsi="Times New Roman" w:cs="Times New Roman"/>
          <w:i/>
        </w:rPr>
        <w:t xml:space="preserve"> </w:t>
      </w:r>
    </w:p>
    <w:p w:rsidR="00133E5C" w:rsidRPr="00133E5C" w:rsidRDefault="00133E5C" w:rsidP="00133E5C">
      <w:pPr>
        <w:tabs>
          <w:tab w:val="left" w:pos="567"/>
        </w:tabs>
        <w:jc w:val="both"/>
        <w:rPr>
          <w:rFonts w:ascii="Times New Roman" w:eastAsia="Times New Roman" w:hAnsi="Times New Roman" w:cs="Times New Roman"/>
        </w:rPr>
      </w:pPr>
      <w:r>
        <w:rPr>
          <w:rFonts w:ascii="Times New Roman" w:eastAsia="Times New Roman" w:hAnsi="Times New Roman" w:cs="Times New Roman"/>
        </w:rPr>
        <w:t>[14]</w:t>
      </w:r>
      <w:r>
        <w:rPr>
          <w:rFonts w:ascii="Times New Roman" w:eastAsia="Times New Roman" w:hAnsi="Times New Roman" w:cs="Times New Roman"/>
        </w:rPr>
        <w:tab/>
      </w:r>
      <w:r w:rsidRPr="0037431D">
        <w:rPr>
          <w:rFonts w:ascii="Times New Roman" w:hAnsi="Times New Roman" w:cs="Times New Roman"/>
        </w:rPr>
        <w:t xml:space="preserve">Slameto, 2015. </w:t>
      </w:r>
      <w:r w:rsidRPr="0037431D">
        <w:rPr>
          <w:rFonts w:ascii="Times New Roman" w:hAnsi="Times New Roman" w:cs="Times New Roman"/>
          <w:i/>
        </w:rPr>
        <w:t>Belajar dan Faktor yang mempengaruhinya</w:t>
      </w:r>
      <w:r w:rsidRPr="0037431D">
        <w:rPr>
          <w:rFonts w:ascii="Times New Roman" w:hAnsi="Times New Roman" w:cs="Times New Roman"/>
        </w:rPr>
        <w:t xml:space="preserve">. Jakarta: Rineka </w:t>
      </w:r>
      <w:r w:rsidRPr="0037431D">
        <w:rPr>
          <w:rFonts w:ascii="Times New Roman" w:hAnsi="Times New Roman" w:cs="Times New Roman"/>
        </w:rPr>
        <w:tab/>
        <w:t>Cipta.</w:t>
      </w:r>
    </w:p>
    <w:p w:rsidR="009730E8" w:rsidRPr="0091193B" w:rsidRDefault="00133E5C" w:rsidP="0091193B">
      <w:pPr>
        <w:tabs>
          <w:tab w:val="left" w:pos="567"/>
          <w:tab w:val="left" w:pos="709"/>
        </w:tabs>
        <w:jc w:val="both"/>
        <w:rPr>
          <w:rFonts w:ascii="Times New Roman" w:hAnsi="Times New Roman" w:cs="Times New Roman"/>
        </w:rPr>
      </w:pPr>
      <w:r>
        <w:rPr>
          <w:rFonts w:ascii="Times New Roman" w:hAnsi="Times New Roman" w:cs="Times New Roman"/>
        </w:rPr>
        <w:t>[15</w:t>
      </w:r>
      <w:r w:rsidR="009730E8" w:rsidRPr="0091193B">
        <w:rPr>
          <w:rFonts w:ascii="Times New Roman" w:hAnsi="Times New Roman" w:cs="Times New Roman"/>
        </w:rPr>
        <w:t>]</w:t>
      </w:r>
      <w:r w:rsidR="009730E8" w:rsidRPr="0091193B">
        <w:rPr>
          <w:rFonts w:ascii="Times New Roman" w:hAnsi="Times New Roman" w:cs="Times New Roman"/>
        </w:rPr>
        <w:tab/>
        <w:t>Yang, D.C., Li, M.F</w:t>
      </w:r>
      <w:r w:rsidR="0091193B" w:rsidRPr="0091193B">
        <w:rPr>
          <w:rFonts w:ascii="Times New Roman" w:hAnsi="Times New Roman" w:cs="Times New Roman"/>
        </w:rPr>
        <w:t>.</w:t>
      </w:r>
      <w:r w:rsidR="009730E8" w:rsidRPr="0091193B">
        <w:rPr>
          <w:rFonts w:ascii="Times New Roman" w:hAnsi="Times New Roman" w:cs="Times New Roman"/>
        </w:rPr>
        <w:t>, and Li, W.J. (2008). Devel</w:t>
      </w:r>
      <w:r w:rsidR="0091193B" w:rsidRPr="0091193B">
        <w:rPr>
          <w:rFonts w:ascii="Times New Roman" w:hAnsi="Times New Roman" w:cs="Times New Roman"/>
        </w:rPr>
        <w:t>op</w:t>
      </w:r>
      <w:r w:rsidR="009730E8" w:rsidRPr="0091193B">
        <w:rPr>
          <w:rFonts w:ascii="Times New Roman" w:hAnsi="Times New Roman" w:cs="Times New Roman"/>
        </w:rPr>
        <w:t xml:space="preserve">ment of a Computerised Number Sense </w:t>
      </w:r>
      <w:r w:rsidR="0091193B" w:rsidRPr="0091193B">
        <w:rPr>
          <w:rFonts w:ascii="Times New Roman" w:hAnsi="Times New Roman" w:cs="Times New Roman"/>
        </w:rPr>
        <w:tab/>
        <w:t xml:space="preserve">Scale </w:t>
      </w:r>
      <w:r w:rsidR="009730E8" w:rsidRPr="0091193B">
        <w:rPr>
          <w:rFonts w:ascii="Times New Roman" w:hAnsi="Times New Roman" w:cs="Times New Roman"/>
        </w:rPr>
        <w:t xml:space="preserve">for 3rd Graders: Reliability and Validity Analysis. </w:t>
      </w:r>
      <w:r w:rsidR="009730E8" w:rsidRPr="0091193B">
        <w:rPr>
          <w:rFonts w:ascii="Times New Roman" w:hAnsi="Times New Roman" w:cs="Times New Roman"/>
          <w:i/>
        </w:rPr>
        <w:t>International</w:t>
      </w:r>
      <w:r w:rsidR="009730E8" w:rsidRPr="0091193B">
        <w:rPr>
          <w:rFonts w:ascii="Times New Roman" w:hAnsi="Times New Roman" w:cs="Times New Roman"/>
        </w:rPr>
        <w:t xml:space="preserve"> </w:t>
      </w:r>
      <w:r w:rsidR="009730E8" w:rsidRPr="0091193B">
        <w:rPr>
          <w:rFonts w:ascii="Times New Roman" w:hAnsi="Times New Roman" w:cs="Times New Roman"/>
          <w:i/>
        </w:rPr>
        <w:t xml:space="preserve">Electronic Journal of </w:t>
      </w:r>
      <w:r w:rsidR="009730E8" w:rsidRPr="0091193B">
        <w:rPr>
          <w:rFonts w:ascii="Times New Roman" w:hAnsi="Times New Roman" w:cs="Times New Roman"/>
          <w:i/>
        </w:rPr>
        <w:tab/>
        <w:t>Mathematics Education</w:t>
      </w:r>
      <w:r w:rsidR="009730E8" w:rsidRPr="0091193B">
        <w:rPr>
          <w:rFonts w:ascii="Times New Roman" w:hAnsi="Times New Roman" w:cs="Times New Roman"/>
        </w:rPr>
        <w:t>. Vol.3, pp.110-124.</w:t>
      </w:r>
    </w:p>
    <w:p w:rsidR="00727426" w:rsidRPr="00133E5C" w:rsidRDefault="009730E8" w:rsidP="00133E5C">
      <w:pPr>
        <w:tabs>
          <w:tab w:val="left" w:pos="567"/>
          <w:tab w:val="left" w:pos="709"/>
        </w:tabs>
        <w:jc w:val="both"/>
        <w:rPr>
          <w:rFonts w:ascii="Times New Roman" w:eastAsiaTheme="minorHAnsi" w:hAnsi="Times New Roman" w:cs="Times New Roman"/>
        </w:rPr>
      </w:pPr>
      <w:r w:rsidRPr="0091193B">
        <w:rPr>
          <w:rFonts w:ascii="Times New Roman" w:hAnsi="Times New Roman" w:cs="Times New Roman"/>
        </w:rPr>
        <w:t>[</w:t>
      </w:r>
      <w:r w:rsidR="00133E5C">
        <w:rPr>
          <w:rFonts w:ascii="Times New Roman" w:hAnsi="Times New Roman" w:cs="Times New Roman"/>
        </w:rPr>
        <w:t>16</w:t>
      </w:r>
      <w:r w:rsidRPr="0091193B">
        <w:rPr>
          <w:rFonts w:ascii="Times New Roman" w:hAnsi="Times New Roman" w:cs="Times New Roman"/>
        </w:rPr>
        <w:t>]</w:t>
      </w:r>
      <w:r w:rsidRPr="0091193B">
        <w:rPr>
          <w:rFonts w:ascii="Times New Roman" w:hAnsi="Times New Roman" w:cs="Times New Roman"/>
        </w:rPr>
        <w:tab/>
      </w:r>
      <w:r w:rsidR="0091193B" w:rsidRPr="0091193B">
        <w:rPr>
          <w:rFonts w:ascii="Times New Roman" w:hAnsi="Times New Roman" w:cs="Times New Roman"/>
        </w:rPr>
        <w:t xml:space="preserve">Witkin, H.A., Moore, C.A., Goodnough, D.R., &amp; Cox, P.W. (1977). </w:t>
      </w:r>
      <w:r w:rsidR="0091193B" w:rsidRPr="00727426">
        <w:rPr>
          <w:rFonts w:ascii="Times New Roman" w:hAnsi="Times New Roman" w:cs="Times New Roman"/>
          <w:i/>
        </w:rPr>
        <w:t xml:space="preserve">Field Dependent and Field </w:t>
      </w:r>
      <w:r w:rsidR="0091193B" w:rsidRPr="00727426">
        <w:rPr>
          <w:rFonts w:ascii="Times New Roman" w:hAnsi="Times New Roman" w:cs="Times New Roman"/>
          <w:i/>
        </w:rPr>
        <w:tab/>
        <w:t xml:space="preserve">Independent Cognitive style and Their Educational Implication. Review of Educational </w:t>
      </w:r>
      <w:r w:rsidR="0091193B" w:rsidRPr="00727426">
        <w:rPr>
          <w:rFonts w:ascii="Times New Roman" w:hAnsi="Times New Roman" w:cs="Times New Roman"/>
          <w:i/>
        </w:rPr>
        <w:tab/>
        <w:t>Research Winter.</w:t>
      </w:r>
      <w:r w:rsidR="0091193B">
        <w:rPr>
          <w:rFonts w:ascii="Times New Roman" w:hAnsi="Times New Roman" w:cs="Times New Roman"/>
        </w:rPr>
        <w:t xml:space="preserve"> Vol.47, pp.1-64.</w:t>
      </w:r>
      <w:r w:rsidR="0091193B" w:rsidRPr="0091193B">
        <w:rPr>
          <w:rFonts w:ascii="Times New Roman" w:eastAsiaTheme="minorHAnsi" w:hAnsi="Times New Roman" w:cs="Times New Roman"/>
        </w:rPr>
        <w:tab/>
      </w:r>
    </w:p>
    <w:p w:rsidR="001D1001" w:rsidRPr="00565782" w:rsidRDefault="001D1001" w:rsidP="00727426">
      <w:pPr>
        <w:tabs>
          <w:tab w:val="left" w:pos="567"/>
        </w:tabs>
        <w:autoSpaceDE w:val="0"/>
        <w:autoSpaceDN w:val="0"/>
        <w:adjustRightInd w:val="0"/>
        <w:rPr>
          <w:rFonts w:ascii="Times New Roman" w:hAnsi="Times New Roman" w:cs="Times New Roman"/>
        </w:rPr>
      </w:pPr>
    </w:p>
    <w:p w:rsidR="00727426" w:rsidRPr="002E4C87" w:rsidRDefault="00727426" w:rsidP="002E4C87">
      <w:pPr>
        <w:tabs>
          <w:tab w:val="left" w:pos="567"/>
          <w:tab w:val="left" w:pos="709"/>
        </w:tabs>
        <w:jc w:val="both"/>
        <w:rPr>
          <w:rFonts w:ascii="Times New Roman" w:hAnsi="Times New Roman" w:cs="Times New Roman"/>
        </w:rPr>
      </w:pPr>
    </w:p>
    <w:sectPr w:rsidR="00727426" w:rsidRPr="002E4C87" w:rsidSect="0060619C">
      <w:headerReference w:type="default" r:id="rId7"/>
      <w:pgSz w:w="11907" w:h="16840"/>
      <w:pgMar w:top="2268" w:right="1418" w:bottom="1531" w:left="1418" w:header="0" w:footer="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3B38" w:rsidRDefault="003E3B38" w:rsidP="003E10E1">
      <w:r>
        <w:separator/>
      </w:r>
    </w:p>
  </w:endnote>
  <w:endnote w:type="continuationSeparator" w:id="0">
    <w:p w:rsidR="003E3B38" w:rsidRDefault="003E3B38" w:rsidP="003E1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abon">
    <w:altName w:val="Times New Roman"/>
    <w:panose1 w:val="00000000000000000000"/>
    <w:charset w:val="00"/>
    <w:family w:val="roman"/>
    <w:notTrueType/>
    <w:pitch w:val="default"/>
  </w:font>
  <w:font w:name="EB Garamond">
    <w:altName w:val="Times New Roman"/>
    <w:charset w:val="00"/>
    <w:family w:val="auto"/>
    <w:pitch w:val="default"/>
  </w:font>
  <w:font w:name="Tahoma">
    <w:altName w:val="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3B38" w:rsidRDefault="003E3B38" w:rsidP="003E10E1">
      <w:r>
        <w:separator/>
      </w:r>
    </w:p>
  </w:footnote>
  <w:footnote w:type="continuationSeparator" w:id="0">
    <w:p w:rsidR="003E3B38" w:rsidRDefault="003E3B38" w:rsidP="003E10E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3BFF" w:rsidRDefault="003E3B38">
    <w:pPr>
      <w:pBdr>
        <w:top w:val="nil"/>
        <w:left w:val="nil"/>
        <w:bottom w:val="nil"/>
        <w:right w:val="nil"/>
        <w:between w:val="nil"/>
      </w:pBdr>
      <w:tabs>
        <w:tab w:val="center" w:pos="4320"/>
        <w:tab w:val="right" w:pos="8640"/>
      </w:tabs>
      <w:rPr>
        <w:rFonts w:ascii="EB Garamond" w:hAnsi="EB Garamond"/>
        <w:color w:val="000000"/>
      </w:rPr>
    </w:pPr>
  </w:p>
  <w:p w:rsidR="008C3BFF" w:rsidRDefault="003E3B38">
    <w:pPr>
      <w:pBdr>
        <w:top w:val="nil"/>
        <w:left w:val="nil"/>
        <w:bottom w:val="nil"/>
        <w:right w:val="nil"/>
        <w:between w:val="nil"/>
      </w:pBdr>
      <w:tabs>
        <w:tab w:val="center" w:pos="4320"/>
        <w:tab w:val="right" w:pos="8640"/>
      </w:tabs>
      <w:rPr>
        <w:rFonts w:ascii="EB Garamond" w:hAnsi="EB Garamond"/>
        <w:color w:val="000000"/>
      </w:rPr>
    </w:pPr>
  </w:p>
  <w:p w:rsidR="008C3BFF" w:rsidRDefault="003E3B38">
    <w:pPr>
      <w:pBdr>
        <w:top w:val="nil"/>
        <w:left w:val="nil"/>
        <w:bottom w:val="nil"/>
        <w:right w:val="nil"/>
        <w:between w:val="nil"/>
      </w:pBdr>
      <w:tabs>
        <w:tab w:val="center" w:pos="4320"/>
        <w:tab w:val="right" w:pos="8640"/>
      </w:tabs>
      <w:rPr>
        <w:rFonts w:ascii="EB Garamond" w:hAnsi="EB Garamond"/>
        <w:color w:val="000000"/>
      </w:rPr>
    </w:pPr>
  </w:p>
  <w:p w:rsidR="008C3BFF" w:rsidRDefault="003E3B38">
    <w:pPr>
      <w:pBdr>
        <w:top w:val="nil"/>
        <w:left w:val="nil"/>
        <w:bottom w:val="nil"/>
        <w:right w:val="nil"/>
        <w:between w:val="nil"/>
      </w:pBdr>
      <w:tabs>
        <w:tab w:val="center" w:pos="4320"/>
        <w:tab w:val="right" w:pos="8640"/>
      </w:tabs>
      <w:rPr>
        <w:rFonts w:ascii="EB Garamond" w:hAnsi="EB Garamond"/>
        <w:color w:val="000000"/>
      </w:rPr>
    </w:pPr>
  </w:p>
  <w:p w:rsidR="008C3BFF" w:rsidRDefault="003E3B38">
    <w:pPr>
      <w:pBdr>
        <w:top w:val="nil"/>
        <w:left w:val="nil"/>
        <w:bottom w:val="nil"/>
        <w:right w:val="nil"/>
        <w:between w:val="nil"/>
      </w:pBdr>
      <w:tabs>
        <w:tab w:val="center" w:pos="4320"/>
        <w:tab w:val="right" w:pos="8640"/>
      </w:tabs>
      <w:rPr>
        <w:rFonts w:ascii="EB Garamond" w:hAnsi="EB Garamond"/>
        <w:color w:val="000000"/>
      </w:rPr>
    </w:pPr>
  </w:p>
  <w:p w:rsidR="008C3BFF" w:rsidRDefault="003E3B38">
    <w:pPr>
      <w:pBdr>
        <w:top w:val="nil"/>
        <w:left w:val="nil"/>
        <w:bottom w:val="nil"/>
        <w:right w:val="nil"/>
        <w:between w:val="nil"/>
      </w:pBdr>
      <w:tabs>
        <w:tab w:val="center" w:pos="4320"/>
        <w:tab w:val="right" w:pos="8640"/>
      </w:tabs>
      <w:rPr>
        <w:rFonts w:ascii="EB Garamond" w:hAnsi="EB Garamond"/>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E8549E"/>
    <w:multiLevelType w:val="multilevel"/>
    <w:tmpl w:val="FFFFFFFF"/>
    <w:lvl w:ilvl="0">
      <w:start w:val="1"/>
      <w:numFmt w:val="decimal"/>
      <w:pStyle w:val="ListBullet3"/>
      <w:lvlText w:val="%1."/>
      <w:lvlJc w:val="left"/>
      <w:pPr>
        <w:ind w:left="0" w:firstLine="0"/>
      </w:pPr>
      <w:rPr>
        <w:sz w:val="22"/>
        <w:szCs w:val="22"/>
      </w:rPr>
    </w:lvl>
    <w:lvl w:ilvl="1">
      <w:start w:val="1"/>
      <w:numFmt w:val="decimal"/>
      <w:lvlText w:val="%1.%2."/>
      <w:lvlJc w:val="left"/>
      <w:pPr>
        <w:ind w:left="0" w:firstLine="0"/>
      </w:pPr>
    </w:lvl>
    <w:lvl w:ilvl="2">
      <w:start w:val="1"/>
      <w:numFmt w:val="decimal"/>
      <w:lvlText w:val="%1.%2.%3."/>
      <w:lvlJc w:val="left"/>
      <w:pPr>
        <w:ind w:left="993" w:hanging="851"/>
      </w:pPr>
      <w:rPr>
        <w:i/>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E3A20AA"/>
    <w:multiLevelType w:val="multilevel"/>
    <w:tmpl w:val="FFFFFFFF"/>
    <w:lvl w:ilvl="0">
      <w:start w:val="1"/>
      <w:numFmt w:val="bullet"/>
      <w:pStyle w:val="ListBullet2"/>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FDC19C5"/>
    <w:multiLevelType w:val="multilevel"/>
    <w:tmpl w:val="FFFFFFFF"/>
    <w:lvl w:ilvl="0">
      <w:start w:val="1"/>
      <w:numFmt w:val="decimal"/>
      <w:pStyle w:val="ListBullet"/>
      <w:lvlText w:val="%1."/>
      <w:lvlJc w:val="left"/>
      <w:pPr>
        <w:ind w:left="142" w:firstLine="0"/>
      </w:pPr>
    </w:lvl>
    <w:lvl w:ilvl="1">
      <w:start w:val="1"/>
      <w:numFmt w:val="decimal"/>
      <w:lvlText w:val="%1.%2."/>
      <w:lvlJc w:val="left"/>
      <w:pPr>
        <w:ind w:left="851" w:hanging="851"/>
      </w:pPr>
    </w:lvl>
    <w:lvl w:ilvl="2">
      <w:start w:val="1"/>
      <w:numFmt w:val="decimal"/>
      <w:lvlText w:val="%1.%2.%3."/>
      <w:lvlJc w:val="left"/>
      <w:pPr>
        <w:ind w:left="851" w:hanging="851"/>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DA3MzQwNjY2sLS0tDBS0lEKTi0uzszPAykwqQUAxC24UywAAAA="/>
  </w:docVars>
  <w:rsids>
    <w:rsidRoot w:val="002D5DCF"/>
    <w:rsid w:val="000D38CF"/>
    <w:rsid w:val="00133E5C"/>
    <w:rsid w:val="001D1001"/>
    <w:rsid w:val="002D5DCF"/>
    <w:rsid w:val="002E4C87"/>
    <w:rsid w:val="0037431D"/>
    <w:rsid w:val="003E10E1"/>
    <w:rsid w:val="003E3B38"/>
    <w:rsid w:val="004858B6"/>
    <w:rsid w:val="005474F6"/>
    <w:rsid w:val="0060619C"/>
    <w:rsid w:val="00611549"/>
    <w:rsid w:val="00727426"/>
    <w:rsid w:val="00757747"/>
    <w:rsid w:val="007A4EBC"/>
    <w:rsid w:val="0080622D"/>
    <w:rsid w:val="0091193B"/>
    <w:rsid w:val="009730E8"/>
    <w:rsid w:val="00A13038"/>
    <w:rsid w:val="00A9594A"/>
    <w:rsid w:val="00AE17AB"/>
    <w:rsid w:val="00B14615"/>
    <w:rsid w:val="00B15852"/>
    <w:rsid w:val="00B27DA2"/>
    <w:rsid w:val="00C61115"/>
    <w:rsid w:val="00C73452"/>
    <w:rsid w:val="00D77EA9"/>
    <w:rsid w:val="00DB340B"/>
    <w:rsid w:val="00DB462B"/>
    <w:rsid w:val="00F06F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B76233"/>
  <w15:docId w15:val="{7EB96651-5BDB-455B-B865-4DB3DDD7E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5DCF"/>
    <w:pPr>
      <w:spacing w:after="0" w:line="240" w:lineRule="auto"/>
    </w:pPr>
    <w:rPr>
      <w:rFonts w:ascii="Sabon" w:eastAsia="EB Garamond" w:hAnsi="Sabon" w:cs="EB Garamond"/>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semiHidden/>
    <w:rsid w:val="002D5DCF"/>
    <w:pPr>
      <w:numPr>
        <w:numId w:val="1"/>
      </w:numPr>
    </w:pPr>
  </w:style>
  <w:style w:type="paragraph" w:styleId="ListBullet2">
    <w:name w:val="List Bullet 2"/>
    <w:basedOn w:val="Normal"/>
    <w:autoRedefine/>
    <w:semiHidden/>
    <w:rsid w:val="002D5DCF"/>
    <w:pPr>
      <w:numPr>
        <w:numId w:val="2"/>
      </w:numPr>
      <w:tabs>
        <w:tab w:val="num" w:pos="360"/>
      </w:tabs>
      <w:ind w:left="0" w:firstLine="0"/>
    </w:pPr>
  </w:style>
  <w:style w:type="paragraph" w:styleId="ListBullet3">
    <w:name w:val="List Bullet 3"/>
    <w:basedOn w:val="Normal"/>
    <w:autoRedefine/>
    <w:semiHidden/>
    <w:rsid w:val="002D5DCF"/>
    <w:pPr>
      <w:numPr>
        <w:numId w:val="3"/>
      </w:numPr>
    </w:pPr>
  </w:style>
  <w:style w:type="paragraph" w:styleId="BalloonText">
    <w:name w:val="Balloon Text"/>
    <w:basedOn w:val="Normal"/>
    <w:link w:val="BalloonTextChar"/>
    <w:uiPriority w:val="99"/>
    <w:semiHidden/>
    <w:unhideWhenUsed/>
    <w:rsid w:val="002D5DCF"/>
    <w:rPr>
      <w:rFonts w:ascii="Tahoma" w:hAnsi="Tahoma" w:cs="Tahoma"/>
      <w:sz w:val="16"/>
      <w:szCs w:val="16"/>
    </w:rPr>
  </w:style>
  <w:style w:type="character" w:customStyle="1" w:styleId="BalloonTextChar">
    <w:name w:val="Balloon Text Char"/>
    <w:basedOn w:val="DefaultParagraphFont"/>
    <w:link w:val="BalloonText"/>
    <w:uiPriority w:val="99"/>
    <w:semiHidden/>
    <w:rsid w:val="002D5DCF"/>
    <w:rPr>
      <w:rFonts w:ascii="Tahoma" w:eastAsia="EB Garamond" w:hAnsi="Tahoma" w:cs="Tahoma"/>
      <w:sz w:val="16"/>
      <w:szCs w:val="16"/>
      <w:lang w:val="en-GB"/>
    </w:rPr>
  </w:style>
  <w:style w:type="paragraph" w:styleId="Title">
    <w:name w:val="Title"/>
    <w:aliases w:val="SNFP-JUDUL"/>
    <w:basedOn w:val="Normal"/>
    <w:next w:val="Normal"/>
    <w:link w:val="TitleChar"/>
    <w:qFormat/>
    <w:rsid w:val="002D5DCF"/>
    <w:pPr>
      <w:spacing w:before="1588" w:after="567"/>
    </w:pPr>
    <w:rPr>
      <w:rFonts w:ascii="Times" w:eastAsia="Times New Roman" w:hAnsi="Times" w:cs="Times New Roman"/>
      <w:b/>
      <w:sz w:val="34"/>
      <w:szCs w:val="34"/>
      <w:lang w:eastAsia="zh-TW"/>
    </w:rPr>
  </w:style>
  <w:style w:type="character" w:customStyle="1" w:styleId="TitleChar">
    <w:name w:val="Title Char"/>
    <w:aliases w:val="SNFP-JUDUL Char"/>
    <w:basedOn w:val="DefaultParagraphFont"/>
    <w:link w:val="Title"/>
    <w:rsid w:val="002D5DCF"/>
    <w:rPr>
      <w:rFonts w:ascii="Times" w:eastAsia="Times New Roman" w:hAnsi="Times" w:cs="Times New Roman"/>
      <w:b/>
      <w:sz w:val="34"/>
      <w:szCs w:val="34"/>
      <w:lang w:val="en-GB" w:eastAsia="zh-TW"/>
    </w:rPr>
  </w:style>
  <w:style w:type="paragraph" w:styleId="HTMLPreformatted">
    <w:name w:val="HTML Preformatted"/>
    <w:basedOn w:val="Normal"/>
    <w:link w:val="HTMLPreformattedChar"/>
    <w:uiPriority w:val="99"/>
    <w:unhideWhenUsed/>
    <w:rsid w:val="000D38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0D38CF"/>
    <w:rPr>
      <w:rFonts w:ascii="Courier New" w:eastAsia="Times New Roman" w:hAnsi="Courier New" w:cs="Courier New"/>
      <w:sz w:val="20"/>
      <w:szCs w:val="20"/>
    </w:rPr>
  </w:style>
  <w:style w:type="table" w:styleId="TableGrid">
    <w:name w:val="Table Grid"/>
    <w:basedOn w:val="TableNormal"/>
    <w:uiPriority w:val="59"/>
    <w:rsid w:val="006061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1790933">
      <w:bodyDiv w:val="1"/>
      <w:marLeft w:val="0"/>
      <w:marRight w:val="0"/>
      <w:marTop w:val="0"/>
      <w:marBottom w:val="0"/>
      <w:divBdr>
        <w:top w:val="none" w:sz="0" w:space="0" w:color="auto"/>
        <w:left w:val="none" w:sz="0" w:space="0" w:color="auto"/>
        <w:bottom w:val="none" w:sz="0" w:space="0" w:color="auto"/>
        <w:right w:val="none" w:sz="0" w:space="0" w:color="auto"/>
      </w:divBdr>
    </w:div>
    <w:div w:id="1375546815">
      <w:bodyDiv w:val="1"/>
      <w:marLeft w:val="0"/>
      <w:marRight w:val="0"/>
      <w:marTop w:val="0"/>
      <w:marBottom w:val="0"/>
      <w:divBdr>
        <w:top w:val="none" w:sz="0" w:space="0" w:color="auto"/>
        <w:left w:val="none" w:sz="0" w:space="0" w:color="auto"/>
        <w:bottom w:val="none" w:sz="0" w:space="0" w:color="auto"/>
        <w:right w:val="none" w:sz="0" w:space="0" w:color="auto"/>
      </w:divBdr>
      <w:divsChild>
        <w:div w:id="1716655451">
          <w:marLeft w:val="0"/>
          <w:marRight w:val="0"/>
          <w:marTop w:val="0"/>
          <w:marBottom w:val="0"/>
          <w:divBdr>
            <w:top w:val="none" w:sz="0" w:space="0" w:color="auto"/>
            <w:left w:val="none" w:sz="0" w:space="0" w:color="auto"/>
            <w:bottom w:val="none" w:sz="0" w:space="0" w:color="auto"/>
            <w:right w:val="none" w:sz="0" w:space="0" w:color="auto"/>
          </w:divBdr>
        </w:div>
      </w:divsChild>
    </w:div>
    <w:div w:id="1448962000">
      <w:bodyDiv w:val="1"/>
      <w:marLeft w:val="0"/>
      <w:marRight w:val="0"/>
      <w:marTop w:val="0"/>
      <w:marBottom w:val="0"/>
      <w:divBdr>
        <w:top w:val="none" w:sz="0" w:space="0" w:color="auto"/>
        <w:left w:val="none" w:sz="0" w:space="0" w:color="auto"/>
        <w:bottom w:val="none" w:sz="0" w:space="0" w:color="auto"/>
        <w:right w:val="none" w:sz="0" w:space="0" w:color="auto"/>
      </w:divBdr>
      <w:divsChild>
        <w:div w:id="6524124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1704</Words>
  <Characters>9719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Shofan Fiangga</cp:lastModifiedBy>
  <cp:revision>2</cp:revision>
  <dcterms:created xsi:type="dcterms:W3CDTF">2019-08-22T22:15:00Z</dcterms:created>
  <dcterms:modified xsi:type="dcterms:W3CDTF">2019-08-22T22:15:00Z</dcterms:modified>
</cp:coreProperties>
</file>