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743" w:rsidRDefault="00602743" w:rsidP="00197441">
      <w:pPr>
        <w:spacing w:after="0" w:line="240" w:lineRule="auto"/>
        <w:jc w:val="center"/>
        <w:rPr>
          <w:rFonts w:ascii="Times New Roman" w:hAnsi="Times New Roman" w:cs="Times New Roman"/>
          <w:b/>
          <w:color w:val="000000" w:themeColor="text1"/>
          <w:sz w:val="34"/>
          <w:szCs w:val="34"/>
          <w:lang w:val="id-ID"/>
        </w:rPr>
      </w:pPr>
      <w:r w:rsidRPr="003F4F8B">
        <w:rPr>
          <w:rFonts w:ascii="Times New Roman" w:hAnsi="Times New Roman" w:cs="Times New Roman"/>
          <w:b/>
          <w:color w:val="000000" w:themeColor="text1"/>
          <w:sz w:val="34"/>
          <w:szCs w:val="34"/>
        </w:rPr>
        <w:t>THE DEVELOPMENT OF BIOLOG</w:t>
      </w:r>
      <w:r w:rsidR="00E31298" w:rsidRPr="003F4F8B">
        <w:rPr>
          <w:rFonts w:ascii="Times New Roman" w:hAnsi="Times New Roman" w:cs="Times New Roman"/>
          <w:b/>
          <w:color w:val="000000" w:themeColor="text1"/>
          <w:sz w:val="34"/>
          <w:szCs w:val="34"/>
        </w:rPr>
        <w:t>ICAL</w:t>
      </w:r>
      <w:r w:rsidRPr="003F4F8B">
        <w:rPr>
          <w:rFonts w:ascii="Times New Roman" w:hAnsi="Times New Roman" w:cs="Times New Roman"/>
          <w:b/>
          <w:color w:val="000000" w:themeColor="text1"/>
          <w:sz w:val="34"/>
          <w:szCs w:val="34"/>
        </w:rPr>
        <w:t xml:space="preserve"> LEARNING TOOL BASED ON SCIENTIFIC APPROACH TO IMPROVE STUDENTS’ LEARNING OUTCOME</w:t>
      </w:r>
    </w:p>
    <w:p w:rsidR="00EC7F42" w:rsidRPr="00197441" w:rsidRDefault="00EC7F42" w:rsidP="00EC7F42">
      <w:pPr>
        <w:spacing w:after="0" w:line="240" w:lineRule="auto"/>
        <w:rPr>
          <w:rFonts w:ascii="Times New Roman" w:hAnsi="Times New Roman" w:cs="Times New Roman"/>
          <w:b/>
          <w:color w:val="000000" w:themeColor="text1"/>
          <w:sz w:val="20"/>
          <w:szCs w:val="20"/>
          <w:lang w:val="id-ID"/>
        </w:rPr>
      </w:pPr>
    </w:p>
    <w:p w:rsidR="00EC7F42" w:rsidRPr="00197441" w:rsidRDefault="00EC7F42" w:rsidP="00EC7F42">
      <w:pPr>
        <w:spacing w:after="0" w:line="240" w:lineRule="auto"/>
        <w:rPr>
          <w:rFonts w:ascii="Times New Roman" w:hAnsi="Times New Roman" w:cs="Times New Roman"/>
          <w:b/>
          <w:color w:val="000000" w:themeColor="text1"/>
          <w:lang w:val="id-ID"/>
        </w:rPr>
      </w:pPr>
    </w:p>
    <w:p w:rsidR="00602743" w:rsidRPr="00197441" w:rsidRDefault="00602743" w:rsidP="008158D3">
      <w:pPr>
        <w:spacing w:after="0" w:line="240" w:lineRule="auto"/>
        <w:ind w:left="1418"/>
        <w:rPr>
          <w:rFonts w:ascii="Times New Roman" w:hAnsi="Times New Roman" w:cs="Times New Roman"/>
          <w:b/>
          <w:color w:val="000000" w:themeColor="text1"/>
          <w:lang w:val="id-ID"/>
        </w:rPr>
      </w:pPr>
    </w:p>
    <w:p w:rsidR="00153E5F" w:rsidRPr="00153E5F" w:rsidRDefault="00153E5F" w:rsidP="008158D3">
      <w:pPr>
        <w:spacing w:after="0" w:line="240" w:lineRule="auto"/>
        <w:ind w:left="1418"/>
        <w:rPr>
          <w:rFonts w:ascii="Times New Roman" w:hAnsi="Times New Roman" w:cs="Times New Roman"/>
          <w:color w:val="000000" w:themeColor="text1"/>
        </w:rPr>
      </w:pPr>
    </w:p>
    <w:p w:rsidR="00153E5F" w:rsidRDefault="00153E5F" w:rsidP="008158D3">
      <w:pPr>
        <w:spacing w:after="0" w:line="240" w:lineRule="auto"/>
        <w:ind w:left="1418"/>
        <w:rPr>
          <w:rFonts w:ascii="Times New Roman" w:hAnsi="Times New Roman" w:cs="Times New Roman"/>
          <w:color w:val="000000" w:themeColor="text1"/>
          <w:vertAlign w:val="superscript"/>
          <w:lang w:val="id-ID"/>
        </w:rPr>
      </w:pPr>
    </w:p>
    <w:p w:rsidR="003F5176" w:rsidRPr="008158D3" w:rsidRDefault="003F5176" w:rsidP="008158D3">
      <w:pPr>
        <w:spacing w:after="0" w:line="240" w:lineRule="auto"/>
        <w:ind w:left="1418"/>
        <w:rPr>
          <w:rFonts w:ascii="Times New Roman" w:hAnsi="Times New Roman" w:cs="Times New Roman"/>
          <w:color w:val="000000" w:themeColor="text1"/>
          <w:lang w:val="id-ID"/>
        </w:rPr>
      </w:pPr>
      <w:bookmarkStart w:id="0" w:name="_GoBack"/>
      <w:bookmarkEnd w:id="0"/>
    </w:p>
    <w:p w:rsidR="00153E5F" w:rsidRPr="00153E5F" w:rsidRDefault="00153E5F" w:rsidP="00153E5F">
      <w:pPr>
        <w:spacing w:after="0" w:line="240" w:lineRule="auto"/>
        <w:jc w:val="center"/>
        <w:rPr>
          <w:rFonts w:ascii="Times New Roman" w:hAnsi="Times New Roman" w:cs="Times New Roman"/>
          <w:color w:val="000000" w:themeColor="text1"/>
        </w:rPr>
      </w:pPr>
    </w:p>
    <w:p w:rsidR="00153E5F" w:rsidRPr="00153E5F" w:rsidRDefault="00153E5F" w:rsidP="00153E5F">
      <w:pPr>
        <w:spacing w:after="0" w:line="240" w:lineRule="auto"/>
        <w:jc w:val="both"/>
        <w:rPr>
          <w:rFonts w:ascii="Times New Roman" w:hAnsi="Times New Roman" w:cs="Times New Roman"/>
          <w:color w:val="000000" w:themeColor="text1"/>
        </w:rPr>
      </w:pPr>
    </w:p>
    <w:p w:rsidR="00722282" w:rsidRDefault="00197441" w:rsidP="003D1C4B">
      <w:pPr>
        <w:spacing w:after="0" w:line="240" w:lineRule="auto"/>
        <w:ind w:left="1418" w:hanging="992"/>
        <w:jc w:val="both"/>
        <w:rPr>
          <w:rFonts w:ascii="Times New Roman" w:hAnsi="Times New Roman" w:cs="Times New Roman"/>
          <w:color w:val="000000" w:themeColor="text1"/>
          <w:lang w:val="id-ID"/>
        </w:rPr>
      </w:pPr>
      <w:r>
        <w:rPr>
          <w:rFonts w:ascii="Times New Roman" w:hAnsi="Times New Roman" w:cs="Times New Roman"/>
          <w:b/>
          <w:color w:val="000000" w:themeColor="text1"/>
          <w:lang w:val="id-ID"/>
        </w:rPr>
        <w:t xml:space="preserve">  </w:t>
      </w:r>
      <w:r>
        <w:rPr>
          <w:rFonts w:ascii="Times New Roman" w:hAnsi="Times New Roman" w:cs="Times New Roman"/>
          <w:b/>
          <w:color w:val="000000" w:themeColor="text1"/>
        </w:rPr>
        <w:t>Abstract</w:t>
      </w:r>
      <w:r>
        <w:rPr>
          <w:rFonts w:ascii="Times New Roman" w:hAnsi="Times New Roman" w:cs="Times New Roman"/>
          <w:b/>
          <w:color w:val="000000" w:themeColor="text1"/>
          <w:lang w:val="id-ID"/>
        </w:rPr>
        <w:t>.</w:t>
      </w:r>
      <w:r w:rsidR="00BC3F13" w:rsidRPr="003F4F8B">
        <w:rPr>
          <w:rFonts w:ascii="Times New Roman" w:hAnsi="Times New Roman" w:cs="Times New Roman"/>
          <w:color w:val="000000" w:themeColor="text1"/>
        </w:rPr>
        <w:t xml:space="preserve">This research aims to produce a biological learning tool based on scientific approach to improve </w:t>
      </w:r>
      <w:r w:rsidR="00A23D17" w:rsidRPr="003F4F8B">
        <w:rPr>
          <w:rFonts w:ascii="Times New Roman" w:hAnsi="Times New Roman" w:cs="Times New Roman"/>
          <w:color w:val="000000" w:themeColor="text1"/>
        </w:rPr>
        <w:t>the learning outcome of  vocational high school students.  T</w:t>
      </w:r>
      <w:r w:rsidR="00912E4A" w:rsidRPr="003F4F8B">
        <w:rPr>
          <w:rFonts w:ascii="Times New Roman" w:hAnsi="Times New Roman" w:cs="Times New Roman"/>
          <w:color w:val="000000" w:themeColor="text1"/>
        </w:rPr>
        <w:t>his t</w:t>
      </w:r>
      <w:r w:rsidR="00A23D17" w:rsidRPr="003F4F8B">
        <w:rPr>
          <w:rFonts w:ascii="Times New Roman" w:hAnsi="Times New Roman" w:cs="Times New Roman"/>
          <w:color w:val="000000" w:themeColor="text1"/>
        </w:rPr>
        <w:t xml:space="preserve">ool is </w:t>
      </w:r>
      <w:r w:rsidR="00912E4A" w:rsidRPr="003F4F8B">
        <w:rPr>
          <w:rFonts w:ascii="Times New Roman" w:hAnsi="Times New Roman" w:cs="Times New Roman"/>
          <w:color w:val="000000" w:themeColor="text1"/>
        </w:rPr>
        <w:t xml:space="preserve">developed </w:t>
      </w:r>
      <w:r w:rsidR="00A23D17" w:rsidRPr="003F4F8B">
        <w:rPr>
          <w:rFonts w:ascii="Times New Roman" w:hAnsi="Times New Roman" w:cs="Times New Roman"/>
          <w:color w:val="000000" w:themeColor="text1"/>
        </w:rPr>
        <w:t xml:space="preserve">by using 4D model and trial </w:t>
      </w:r>
      <w:r w:rsidR="00912E4A" w:rsidRPr="003F4F8B">
        <w:rPr>
          <w:rFonts w:ascii="Times New Roman" w:hAnsi="Times New Roman" w:cs="Times New Roman"/>
          <w:color w:val="000000" w:themeColor="text1"/>
        </w:rPr>
        <w:t xml:space="preserve">on this tool </w:t>
      </w:r>
      <w:r w:rsidR="00A23D17" w:rsidRPr="003F4F8B">
        <w:rPr>
          <w:rFonts w:ascii="Times New Roman" w:hAnsi="Times New Roman" w:cs="Times New Roman"/>
          <w:color w:val="000000" w:themeColor="text1"/>
        </w:rPr>
        <w:t xml:space="preserve">has been conducted in the classroom by using one grup pretest-posttest design.  Results of the research indicate that validity of lesson plan, teaching material, worksheet, and assessment sheet can be categorized as feasible with good category in term of instrument reliability. The implementation of lesson plan is very good with good category on average in term of instrumen reliability. </w:t>
      </w:r>
      <w:r w:rsidR="00912E4A" w:rsidRPr="003F4F8B">
        <w:rPr>
          <w:rFonts w:ascii="Times New Roman" w:hAnsi="Times New Roman" w:cs="Times New Roman"/>
          <w:color w:val="000000" w:themeColor="text1"/>
        </w:rPr>
        <w:t xml:space="preserve">The prominent activity of the students is making observations. Response of the students to this tool and the learning are good and even positive.  The improvement  of  students’ learning outcome in the knowledge learning outcome (conceptual comprehension) has a score of 0.77 (high gain) on average. Based on data analysis it can be concluded that this scientific approach based biological learning tool can improve the learning outcome of students on the ecosystem material. </w:t>
      </w:r>
    </w:p>
    <w:p w:rsidR="00197441" w:rsidRPr="00197441" w:rsidRDefault="00197441" w:rsidP="00197441">
      <w:pPr>
        <w:spacing w:after="0" w:line="240" w:lineRule="auto"/>
        <w:ind w:left="1134" w:hanging="850"/>
        <w:jc w:val="both"/>
        <w:rPr>
          <w:rFonts w:ascii="Times New Roman" w:hAnsi="Times New Roman" w:cs="Times New Roman"/>
          <w:color w:val="000000" w:themeColor="text1"/>
          <w:lang w:val="id-ID"/>
        </w:rPr>
      </w:pPr>
    </w:p>
    <w:p w:rsidR="00912E4A" w:rsidRPr="003F4F8B" w:rsidRDefault="00912E4A" w:rsidP="003D1C4B">
      <w:pPr>
        <w:spacing w:after="0" w:line="240" w:lineRule="auto"/>
        <w:ind w:left="284"/>
        <w:jc w:val="both"/>
        <w:rPr>
          <w:rFonts w:ascii="Times New Roman" w:hAnsi="Times New Roman" w:cs="Times New Roman"/>
          <w:color w:val="000000" w:themeColor="text1"/>
        </w:rPr>
      </w:pPr>
      <w:r w:rsidRPr="003F4F8B">
        <w:rPr>
          <w:rFonts w:ascii="Times New Roman" w:hAnsi="Times New Roman" w:cs="Times New Roman"/>
          <w:b/>
          <w:color w:val="000000" w:themeColor="text1"/>
        </w:rPr>
        <w:t>Keywords:</w:t>
      </w:r>
      <w:r w:rsidRPr="003F4F8B">
        <w:rPr>
          <w:rFonts w:ascii="Times New Roman" w:hAnsi="Times New Roman" w:cs="Times New Roman"/>
          <w:color w:val="000000" w:themeColor="text1"/>
        </w:rPr>
        <w:t xml:space="preserve"> </w:t>
      </w:r>
      <w:r w:rsidR="003D1C4B">
        <w:rPr>
          <w:rFonts w:ascii="Times New Roman" w:hAnsi="Times New Roman" w:cs="Times New Roman"/>
          <w:color w:val="000000" w:themeColor="text1"/>
          <w:lang w:val="id-ID"/>
        </w:rPr>
        <w:t xml:space="preserve"> </w:t>
      </w:r>
      <w:r w:rsidRPr="003F4F8B">
        <w:rPr>
          <w:rFonts w:ascii="Times New Roman" w:hAnsi="Times New Roman" w:cs="Times New Roman"/>
          <w:color w:val="000000" w:themeColor="text1"/>
        </w:rPr>
        <w:t>biological learning tool, scientific approach, learning outcome</w:t>
      </w:r>
    </w:p>
    <w:p w:rsidR="00912E4A" w:rsidRPr="003F4F8B" w:rsidRDefault="00912E4A" w:rsidP="00153E5F">
      <w:pPr>
        <w:spacing w:after="0" w:line="240" w:lineRule="auto"/>
        <w:jc w:val="both"/>
        <w:rPr>
          <w:rFonts w:ascii="Times New Roman" w:hAnsi="Times New Roman" w:cs="Times New Roman"/>
          <w:color w:val="000000" w:themeColor="text1"/>
        </w:rPr>
      </w:pPr>
    </w:p>
    <w:p w:rsidR="00912E4A" w:rsidRPr="00273F5A" w:rsidRDefault="00273F5A" w:rsidP="00153E5F">
      <w:pPr>
        <w:spacing w:after="0" w:line="240" w:lineRule="auto"/>
        <w:jc w:val="both"/>
        <w:rPr>
          <w:rFonts w:ascii="Times New Roman" w:hAnsi="Times New Roman" w:cs="Times New Roman"/>
          <w:b/>
          <w:color w:val="000000" w:themeColor="text1"/>
          <w:lang w:val="id-ID"/>
        </w:rPr>
      </w:pPr>
      <w:r>
        <w:rPr>
          <w:rFonts w:ascii="Times New Roman" w:hAnsi="Times New Roman" w:cs="Times New Roman"/>
          <w:b/>
          <w:color w:val="000000" w:themeColor="text1"/>
        </w:rPr>
        <w:t xml:space="preserve">1. </w:t>
      </w:r>
      <w:r>
        <w:rPr>
          <w:rFonts w:ascii="Times New Roman" w:hAnsi="Times New Roman" w:cs="Times New Roman"/>
          <w:b/>
          <w:color w:val="000000" w:themeColor="text1"/>
          <w:lang w:val="id-ID"/>
        </w:rPr>
        <w:t xml:space="preserve"> Introduction</w:t>
      </w:r>
    </w:p>
    <w:p w:rsidR="00912E4A" w:rsidRPr="00B71ECA" w:rsidRDefault="00912E4A" w:rsidP="00153E5F">
      <w:pPr>
        <w:spacing w:after="0" w:line="240" w:lineRule="auto"/>
        <w:jc w:val="both"/>
        <w:rPr>
          <w:rFonts w:ascii="Times New Roman" w:hAnsi="Times New Roman" w:cs="Times New Roman"/>
          <w:color w:val="000000" w:themeColor="text1"/>
          <w:lang w:val="id-ID"/>
        </w:rPr>
      </w:pPr>
      <w:r w:rsidRPr="003F4F8B">
        <w:rPr>
          <w:rFonts w:ascii="Times New Roman" w:hAnsi="Times New Roman" w:cs="Times New Roman"/>
          <w:color w:val="000000" w:themeColor="text1"/>
        </w:rPr>
        <w:t>Regulation of the minister of education and culture number 65 year 2013 ab</w:t>
      </w:r>
      <w:r w:rsidR="000D10AC" w:rsidRPr="003F4F8B">
        <w:rPr>
          <w:rFonts w:ascii="Times New Roman" w:hAnsi="Times New Roman" w:cs="Times New Roman"/>
          <w:color w:val="000000" w:themeColor="text1"/>
        </w:rPr>
        <w:t xml:space="preserve">out standard process states that each educator in the educational unit is obliged to develop a learning plan in a complete and systematic manner so that learning takes place interactively, interactively, inspiring, fun, challenge, motivate learners to participate actively and also provide an enough space  for initiative, creativity, and independence according to talent, interest, and physical and psychological  development of students. The educational units really need learning plan and correct strategies </w:t>
      </w:r>
      <w:r w:rsidR="0071352E" w:rsidRPr="003F4F8B">
        <w:rPr>
          <w:rFonts w:ascii="Times New Roman" w:hAnsi="Times New Roman" w:cs="Times New Roman"/>
          <w:color w:val="000000" w:themeColor="text1"/>
        </w:rPr>
        <w:t xml:space="preserve"> to improve efficiency and effectiveness of g</w:t>
      </w:r>
      <w:r w:rsidR="00B71ECA">
        <w:rPr>
          <w:rFonts w:ascii="Times New Roman" w:hAnsi="Times New Roman" w:cs="Times New Roman"/>
          <w:color w:val="000000" w:themeColor="text1"/>
        </w:rPr>
        <w:t>raduate competence achievement</w:t>
      </w:r>
      <w:r w:rsidR="00B71ECA">
        <w:rPr>
          <w:rFonts w:ascii="Times New Roman" w:hAnsi="Times New Roman" w:cs="Times New Roman"/>
          <w:color w:val="000000" w:themeColor="text1"/>
          <w:lang w:val="id-ID"/>
        </w:rPr>
        <w:t>[1].</w:t>
      </w:r>
    </w:p>
    <w:p w:rsidR="00463BD1" w:rsidRPr="003F4F8B" w:rsidRDefault="00463BD1" w:rsidP="00153E5F">
      <w:pPr>
        <w:spacing w:after="0" w:line="240" w:lineRule="auto"/>
        <w:jc w:val="both"/>
        <w:rPr>
          <w:rFonts w:ascii="Times New Roman" w:hAnsi="Times New Roman" w:cs="Times New Roman"/>
          <w:color w:val="000000" w:themeColor="text1"/>
        </w:rPr>
      </w:pPr>
    </w:p>
    <w:p w:rsidR="00463BD1" w:rsidRPr="003F4F8B" w:rsidRDefault="00463BD1" w:rsidP="00153E5F">
      <w:pPr>
        <w:spacing w:after="0" w:line="240" w:lineRule="auto"/>
        <w:jc w:val="both"/>
        <w:rPr>
          <w:rFonts w:ascii="Times New Roman" w:hAnsi="Times New Roman" w:cs="Times New Roman"/>
          <w:color w:val="000000" w:themeColor="text1"/>
        </w:rPr>
      </w:pPr>
      <w:r w:rsidRPr="003F4F8B">
        <w:rPr>
          <w:rFonts w:ascii="Times New Roman" w:hAnsi="Times New Roman" w:cs="Times New Roman"/>
          <w:color w:val="000000" w:themeColor="text1"/>
        </w:rPr>
        <w:t>Efforts to develop academic, personal , and social potentials of students to better results need a good learning tool.   A good learning tool needs conformity with spirit, philosophy, and guidance of the applicable curriculum. Learning tool consists of syllable, learning plan, teaching materials, source and media of learning and assessment instruments.  Each teacher, prospective teacher, and educational researcher should be able to deve</w:t>
      </w:r>
      <w:r w:rsidR="00B71ECA">
        <w:rPr>
          <w:rFonts w:ascii="Times New Roman" w:hAnsi="Times New Roman" w:cs="Times New Roman"/>
          <w:color w:val="000000" w:themeColor="text1"/>
        </w:rPr>
        <w:t xml:space="preserve">lop learning tool </w:t>
      </w:r>
      <w:r w:rsidR="00B71ECA">
        <w:rPr>
          <w:rFonts w:ascii="Times New Roman" w:hAnsi="Times New Roman" w:cs="Times New Roman"/>
          <w:color w:val="000000" w:themeColor="text1"/>
          <w:lang w:val="id-ID"/>
        </w:rPr>
        <w:t>[2]</w:t>
      </w:r>
      <w:r w:rsidRPr="003F4F8B">
        <w:rPr>
          <w:rFonts w:ascii="Times New Roman" w:hAnsi="Times New Roman" w:cs="Times New Roman"/>
          <w:color w:val="000000" w:themeColor="text1"/>
        </w:rPr>
        <w:t>.</w:t>
      </w:r>
    </w:p>
    <w:p w:rsidR="00463BD1" w:rsidRPr="003F4F8B" w:rsidRDefault="00463BD1" w:rsidP="00153E5F">
      <w:pPr>
        <w:spacing w:after="0" w:line="240" w:lineRule="auto"/>
        <w:jc w:val="both"/>
        <w:rPr>
          <w:rFonts w:ascii="Times New Roman" w:hAnsi="Times New Roman" w:cs="Times New Roman"/>
          <w:color w:val="000000" w:themeColor="text1"/>
        </w:rPr>
      </w:pPr>
    </w:p>
    <w:p w:rsidR="00463BD1" w:rsidRPr="003F4F8B" w:rsidRDefault="00463BD1" w:rsidP="00153E5F">
      <w:pPr>
        <w:spacing w:after="0" w:line="240" w:lineRule="auto"/>
        <w:jc w:val="both"/>
        <w:rPr>
          <w:rFonts w:ascii="Times New Roman" w:hAnsi="Times New Roman" w:cs="Times New Roman"/>
          <w:color w:val="000000" w:themeColor="text1"/>
        </w:rPr>
      </w:pPr>
      <w:r w:rsidRPr="003F4F8B">
        <w:rPr>
          <w:rFonts w:ascii="Times New Roman" w:hAnsi="Times New Roman" w:cs="Times New Roman"/>
          <w:color w:val="000000" w:themeColor="text1"/>
        </w:rPr>
        <w:t xml:space="preserve">Interview with the teachers of </w:t>
      </w:r>
      <w:r w:rsidR="00602743" w:rsidRPr="003F4F8B">
        <w:rPr>
          <w:rFonts w:ascii="Times New Roman" w:hAnsi="Times New Roman" w:cs="Times New Roman"/>
          <w:color w:val="000000" w:themeColor="text1"/>
        </w:rPr>
        <w:t xml:space="preserve">the </w:t>
      </w:r>
      <w:r w:rsidRPr="003F4F8B">
        <w:rPr>
          <w:rFonts w:ascii="Times New Roman" w:hAnsi="Times New Roman" w:cs="Times New Roman"/>
          <w:color w:val="000000" w:themeColor="text1"/>
        </w:rPr>
        <w:t xml:space="preserve">vocational high school </w:t>
      </w:r>
      <w:r w:rsidR="00602743" w:rsidRPr="003F4F8B">
        <w:rPr>
          <w:rFonts w:ascii="Times New Roman" w:hAnsi="Times New Roman" w:cs="Times New Roman"/>
          <w:color w:val="000000" w:themeColor="text1"/>
        </w:rPr>
        <w:t xml:space="preserve">of </w:t>
      </w:r>
      <w:r w:rsidRPr="003F4F8B">
        <w:rPr>
          <w:rFonts w:ascii="Times New Roman" w:hAnsi="Times New Roman" w:cs="Times New Roman"/>
          <w:color w:val="000000" w:themeColor="text1"/>
        </w:rPr>
        <w:t xml:space="preserve">“Wahid Hasyim” Lamongan, result in: (1) from result of daily test of biology, there are many who haven’t  achieved  minimal completeness criteria  </w:t>
      </w:r>
      <w:r w:rsidR="00602743" w:rsidRPr="003F4F8B">
        <w:rPr>
          <w:rFonts w:ascii="Times New Roman" w:hAnsi="Times New Roman" w:cs="Times New Roman"/>
          <w:color w:val="000000" w:themeColor="text1"/>
        </w:rPr>
        <w:t xml:space="preserve">(MCC) </w:t>
      </w:r>
      <w:r w:rsidRPr="003F4F8B">
        <w:rPr>
          <w:rFonts w:ascii="Times New Roman" w:hAnsi="Times New Roman" w:cs="Times New Roman"/>
          <w:color w:val="000000" w:themeColor="text1"/>
        </w:rPr>
        <w:t>that  school has determined.   The data was obtained  from daily test 1 and daily test 2.  F</w:t>
      </w:r>
      <w:r w:rsidR="002B4627">
        <w:rPr>
          <w:rFonts w:ascii="Times New Roman" w:hAnsi="Times New Roman" w:cs="Times New Roman"/>
          <w:color w:val="000000" w:themeColor="text1"/>
        </w:rPr>
        <w:t xml:space="preserve">rom daily test 1, only </w:t>
      </w:r>
      <w:r w:rsidR="002B4627">
        <w:rPr>
          <w:rFonts w:ascii="Times New Roman" w:hAnsi="Times New Roman" w:cs="Times New Roman"/>
          <w:color w:val="000000" w:themeColor="text1"/>
          <w:lang w:val="id-ID"/>
        </w:rPr>
        <w:t>20</w:t>
      </w:r>
      <w:r w:rsidR="002B4627">
        <w:rPr>
          <w:rFonts w:ascii="Times New Roman" w:hAnsi="Times New Roman" w:cs="Times New Roman"/>
          <w:color w:val="000000" w:themeColor="text1"/>
        </w:rPr>
        <w:t xml:space="preserve"> of </w:t>
      </w:r>
      <w:r w:rsidR="002B4627">
        <w:rPr>
          <w:rFonts w:ascii="Times New Roman" w:hAnsi="Times New Roman" w:cs="Times New Roman"/>
          <w:color w:val="000000" w:themeColor="text1"/>
          <w:lang w:val="id-ID"/>
        </w:rPr>
        <w:t>45</w:t>
      </w:r>
      <w:r w:rsidRPr="003F4F8B">
        <w:rPr>
          <w:rFonts w:ascii="Times New Roman" w:hAnsi="Times New Roman" w:cs="Times New Roman"/>
          <w:color w:val="000000" w:themeColor="text1"/>
        </w:rPr>
        <w:t xml:space="preserve"> students  who </w:t>
      </w:r>
      <w:r w:rsidR="00602743" w:rsidRPr="003F4F8B">
        <w:rPr>
          <w:rFonts w:ascii="Times New Roman" w:hAnsi="Times New Roman" w:cs="Times New Roman"/>
          <w:color w:val="000000" w:themeColor="text1"/>
        </w:rPr>
        <w:t xml:space="preserve">have been completed with MCC score of 70  </w:t>
      </w:r>
      <w:r w:rsidR="002B4627">
        <w:rPr>
          <w:rFonts w:ascii="Times New Roman" w:hAnsi="Times New Roman" w:cs="Times New Roman"/>
          <w:color w:val="000000" w:themeColor="text1"/>
        </w:rPr>
        <w:t xml:space="preserve">while from daily test 2, only </w:t>
      </w:r>
      <w:r w:rsidR="002B4627">
        <w:rPr>
          <w:rFonts w:ascii="Times New Roman" w:hAnsi="Times New Roman" w:cs="Times New Roman"/>
          <w:color w:val="000000" w:themeColor="text1"/>
          <w:lang w:val="id-ID"/>
        </w:rPr>
        <w:t>22</w:t>
      </w:r>
      <w:r w:rsidR="002B4627">
        <w:rPr>
          <w:rFonts w:ascii="Times New Roman" w:hAnsi="Times New Roman" w:cs="Times New Roman"/>
          <w:color w:val="000000" w:themeColor="text1"/>
        </w:rPr>
        <w:t xml:space="preserve"> from </w:t>
      </w:r>
      <w:r w:rsidR="002B4627">
        <w:rPr>
          <w:rFonts w:ascii="Times New Roman" w:hAnsi="Times New Roman" w:cs="Times New Roman"/>
          <w:color w:val="000000" w:themeColor="text1"/>
          <w:lang w:val="id-ID"/>
        </w:rPr>
        <w:t>44</w:t>
      </w:r>
      <w:r w:rsidR="00602743" w:rsidRPr="003F4F8B">
        <w:rPr>
          <w:rFonts w:ascii="Times New Roman" w:hAnsi="Times New Roman" w:cs="Times New Roman"/>
          <w:color w:val="000000" w:themeColor="text1"/>
        </w:rPr>
        <w:t xml:space="preserve"> students who have been completed with the same MCC score (source: LHBS score of grade X , vocational high school of “Wahid Hasyim, year 2018/2019); (2)  limitations that teachers have in developing an ideal biological learning tool which is appropriate </w:t>
      </w:r>
      <w:r w:rsidR="00602743" w:rsidRPr="003F4F8B">
        <w:rPr>
          <w:rFonts w:ascii="Times New Roman" w:hAnsi="Times New Roman" w:cs="Times New Roman"/>
          <w:color w:val="000000" w:themeColor="text1"/>
        </w:rPr>
        <w:lastRenderedPageBreak/>
        <w:t>with characteristics of the students in the vocational high school of “Wahid Hasyim”; (3) Studen</w:t>
      </w:r>
      <w:r w:rsidR="00E31298" w:rsidRPr="003F4F8B">
        <w:rPr>
          <w:rFonts w:ascii="Times New Roman" w:hAnsi="Times New Roman" w:cs="Times New Roman"/>
          <w:color w:val="000000" w:themeColor="text1"/>
        </w:rPr>
        <w:t>ts are less motivated in biological</w:t>
      </w:r>
      <w:r w:rsidR="00602743" w:rsidRPr="003F4F8B">
        <w:rPr>
          <w:rFonts w:ascii="Times New Roman" w:hAnsi="Times New Roman" w:cs="Times New Roman"/>
          <w:color w:val="000000" w:themeColor="text1"/>
        </w:rPr>
        <w:t xml:space="preserve"> learning which is only teacher-centered.</w:t>
      </w:r>
    </w:p>
    <w:p w:rsidR="00153E5F" w:rsidRPr="003F4F8B" w:rsidRDefault="00153E5F" w:rsidP="00153E5F">
      <w:pPr>
        <w:spacing w:after="0" w:line="240" w:lineRule="auto"/>
        <w:jc w:val="both"/>
        <w:rPr>
          <w:rFonts w:ascii="Times New Roman" w:hAnsi="Times New Roman" w:cs="Times New Roman"/>
        </w:rPr>
      </w:pPr>
    </w:p>
    <w:p w:rsidR="00153E5F" w:rsidRPr="003F4F8B" w:rsidRDefault="00153E5F" w:rsidP="00153E5F">
      <w:pPr>
        <w:spacing w:after="0" w:line="240" w:lineRule="auto"/>
        <w:jc w:val="both"/>
        <w:rPr>
          <w:rFonts w:ascii="Times New Roman" w:hAnsi="Times New Roman" w:cs="Times New Roman"/>
          <w:color w:val="000000" w:themeColor="text1"/>
        </w:rPr>
      </w:pPr>
      <w:r w:rsidRPr="003F4F8B">
        <w:rPr>
          <w:rFonts w:ascii="Times New Roman" w:hAnsi="Times New Roman" w:cs="Times New Roman"/>
          <w:color w:val="000000" w:themeColor="text1"/>
        </w:rPr>
        <w:t>Based on the above problems, efforts are needed to improve student learning outcome, especially at the level of Vocational High School.Improving learning outcome can be done through learning activity process i</w:t>
      </w:r>
      <w:r w:rsidR="00E31298" w:rsidRPr="003F4F8B">
        <w:rPr>
          <w:rFonts w:ascii="Times New Roman" w:hAnsi="Times New Roman" w:cs="Times New Roman"/>
          <w:color w:val="000000" w:themeColor="text1"/>
        </w:rPr>
        <w:t>n schools, especially in biological</w:t>
      </w:r>
      <w:r w:rsidRPr="003F4F8B">
        <w:rPr>
          <w:rFonts w:ascii="Times New Roman" w:hAnsi="Times New Roman" w:cs="Times New Roman"/>
          <w:color w:val="000000" w:themeColor="text1"/>
        </w:rPr>
        <w:t xml:space="preserve"> learning in Vocational Schools in accordance with </w:t>
      </w:r>
      <w:r w:rsidR="007529F2" w:rsidRPr="003F4F8B">
        <w:rPr>
          <w:rFonts w:ascii="Times New Roman" w:hAnsi="Times New Roman" w:cs="Times New Roman"/>
          <w:color w:val="000000" w:themeColor="text1"/>
        </w:rPr>
        <w:t xml:space="preserve">researcher’s </w:t>
      </w:r>
      <w:r w:rsidRPr="003F4F8B">
        <w:rPr>
          <w:rFonts w:ascii="Times New Roman" w:hAnsi="Times New Roman" w:cs="Times New Roman"/>
          <w:color w:val="000000" w:themeColor="text1"/>
        </w:rPr>
        <w:t>material</w:t>
      </w:r>
      <w:r w:rsidR="007529F2" w:rsidRPr="003F4F8B">
        <w:rPr>
          <w:rFonts w:ascii="Times New Roman" w:hAnsi="Times New Roman" w:cs="Times New Roman"/>
          <w:color w:val="000000" w:themeColor="text1"/>
        </w:rPr>
        <w:t>s</w:t>
      </w:r>
      <w:r w:rsidRPr="003F4F8B">
        <w:rPr>
          <w:rFonts w:ascii="Times New Roman" w:hAnsi="Times New Roman" w:cs="Times New Roman"/>
          <w:color w:val="000000" w:themeColor="text1"/>
        </w:rPr>
        <w:t>.</w:t>
      </w:r>
      <w:r w:rsidR="0079574E" w:rsidRPr="003F4F8B">
        <w:rPr>
          <w:rFonts w:ascii="Times New Roman" w:hAnsi="Times New Roman" w:cs="Times New Roman"/>
          <w:color w:val="000000" w:themeColor="text1"/>
        </w:rPr>
        <w:t xml:space="preserve"> The main problem of results of the study originated from learning in school in which learnin</w:t>
      </w:r>
      <w:r w:rsidR="00E31298" w:rsidRPr="003F4F8B">
        <w:rPr>
          <w:rFonts w:ascii="Times New Roman" w:hAnsi="Times New Roman" w:cs="Times New Roman"/>
          <w:color w:val="000000" w:themeColor="text1"/>
        </w:rPr>
        <w:t>g outcome of students on biological</w:t>
      </w:r>
      <w:r w:rsidR="0079574E" w:rsidRPr="003F4F8B">
        <w:rPr>
          <w:rFonts w:ascii="Times New Roman" w:hAnsi="Times New Roman" w:cs="Times New Roman"/>
          <w:color w:val="000000" w:themeColor="text1"/>
        </w:rPr>
        <w:t xml:space="preserve"> subject is not in line with expectation due to</w:t>
      </w:r>
      <w:r w:rsidR="00E31298" w:rsidRPr="003F4F8B">
        <w:rPr>
          <w:rFonts w:ascii="Times New Roman" w:hAnsi="Times New Roman" w:cs="Times New Roman"/>
          <w:color w:val="000000" w:themeColor="text1"/>
        </w:rPr>
        <w:t xml:space="preserve"> the absence of an ideal biological</w:t>
      </w:r>
      <w:r w:rsidR="0079574E" w:rsidRPr="003F4F8B">
        <w:rPr>
          <w:rFonts w:ascii="Times New Roman" w:hAnsi="Times New Roman" w:cs="Times New Roman"/>
          <w:color w:val="000000" w:themeColor="text1"/>
        </w:rPr>
        <w:t xml:space="preserve"> learning tool which is appropriate with characteristics of the students. Based on result of the study</w:t>
      </w:r>
      <w:r w:rsidR="00586743">
        <w:rPr>
          <w:rFonts w:ascii="Times New Roman" w:hAnsi="Times New Roman" w:cs="Times New Roman"/>
          <w:color w:val="000000" w:themeColor="text1"/>
          <w:lang w:val="id-ID"/>
        </w:rPr>
        <w:t xml:space="preserve"> [3], </w:t>
      </w:r>
      <w:r w:rsidR="00E31298" w:rsidRPr="003F4F8B">
        <w:rPr>
          <w:rFonts w:ascii="Times New Roman" w:hAnsi="Times New Roman" w:cs="Times New Roman"/>
          <w:color w:val="000000" w:themeColor="text1"/>
        </w:rPr>
        <w:t>they found that biological</w:t>
      </w:r>
      <w:r w:rsidR="0079574E" w:rsidRPr="003F4F8B">
        <w:rPr>
          <w:rFonts w:ascii="Times New Roman" w:hAnsi="Times New Roman" w:cs="Times New Roman"/>
          <w:color w:val="000000" w:themeColor="text1"/>
        </w:rPr>
        <w:t xml:space="preserve"> learning is not enforced or taught in accordance with the nature of being possessed, but </w:t>
      </w:r>
      <w:r w:rsidR="005D7422" w:rsidRPr="003F4F8B">
        <w:rPr>
          <w:rFonts w:ascii="Times New Roman" w:hAnsi="Times New Roman" w:cs="Times New Roman"/>
          <w:color w:val="000000" w:themeColor="text1"/>
        </w:rPr>
        <w:t>to transfer knowledge instead.  This results in gap in learning so the desired results are not in line with expectations.The obtained learning outcomes are less satisfactory and even have a tendency to decrease and cause human resources to decline.</w:t>
      </w:r>
    </w:p>
    <w:p w:rsidR="00153E5F" w:rsidRPr="003F4F8B" w:rsidRDefault="00153E5F" w:rsidP="00153E5F">
      <w:pPr>
        <w:spacing w:after="0" w:line="240" w:lineRule="auto"/>
        <w:jc w:val="both"/>
        <w:rPr>
          <w:rFonts w:ascii="Times New Roman" w:hAnsi="Times New Roman" w:cs="Times New Roman"/>
          <w:color w:val="000000" w:themeColor="text1"/>
        </w:rPr>
      </w:pPr>
    </w:p>
    <w:p w:rsidR="004B04FB" w:rsidRPr="003F4F8B" w:rsidRDefault="004B04FB" w:rsidP="00153E5F">
      <w:pPr>
        <w:spacing w:after="0" w:line="240" w:lineRule="auto"/>
        <w:jc w:val="both"/>
        <w:rPr>
          <w:rFonts w:ascii="Times New Roman" w:hAnsi="Times New Roman" w:cs="Times New Roman"/>
        </w:rPr>
      </w:pPr>
      <w:r w:rsidRPr="003F4F8B">
        <w:rPr>
          <w:rFonts w:ascii="Times New Roman" w:hAnsi="Times New Roman" w:cs="Times New Roman"/>
        </w:rPr>
        <w:t>Solution to improve learning outcome of vocational</w:t>
      </w:r>
      <w:r w:rsidR="00E31298" w:rsidRPr="003F4F8B">
        <w:rPr>
          <w:rFonts w:ascii="Times New Roman" w:hAnsi="Times New Roman" w:cs="Times New Roman"/>
        </w:rPr>
        <w:t xml:space="preserve"> high school students in biological</w:t>
      </w:r>
      <w:r w:rsidRPr="003F4F8B">
        <w:rPr>
          <w:rFonts w:ascii="Times New Roman" w:hAnsi="Times New Roman" w:cs="Times New Roman"/>
        </w:rPr>
        <w:t xml:space="preserve"> subject needs approaches which is appropriate with the nature of science. The approaches that can improve learning outcome and process skill  which is appropriate with the nature of science is scientific learning approaches. In line with the development of curriculum 2013 which uses scientific approaches through stages of observation, interview, trial, reasoning, forming network, processing, providing, drawing conclusion, and creating </w:t>
      </w:r>
      <w:r w:rsidR="00242270" w:rsidRPr="003F4F8B">
        <w:rPr>
          <w:rFonts w:ascii="Times New Roman" w:hAnsi="Times New Roman" w:cs="Times New Roman"/>
        </w:rPr>
        <w:t xml:space="preserve">for all subjects </w:t>
      </w:r>
      <w:r w:rsidR="00586743">
        <w:rPr>
          <w:rFonts w:ascii="Times New Roman" w:hAnsi="Times New Roman" w:cs="Times New Roman"/>
          <w:lang w:val="id-ID"/>
        </w:rPr>
        <w:t>[4]</w:t>
      </w:r>
      <w:r w:rsidR="00242270" w:rsidRPr="003F4F8B">
        <w:rPr>
          <w:rFonts w:ascii="Times New Roman" w:hAnsi="Times New Roman" w:cs="Times New Roman"/>
        </w:rPr>
        <w:t xml:space="preserve">. The referred scientific approach is to provide comprehension to learners in recognizing and understanding various materials by means of scientific approaches where information can come from wherever and whenever,  learners do not depend only  on teacher to obtain information. </w:t>
      </w:r>
    </w:p>
    <w:p w:rsidR="004B04FB" w:rsidRPr="003F4F8B" w:rsidRDefault="004B04FB" w:rsidP="00153E5F">
      <w:pPr>
        <w:spacing w:after="0" w:line="240" w:lineRule="auto"/>
        <w:jc w:val="both"/>
        <w:rPr>
          <w:rFonts w:ascii="Times New Roman" w:hAnsi="Times New Roman" w:cs="Times New Roman"/>
        </w:rPr>
      </w:pPr>
    </w:p>
    <w:p w:rsidR="004B04FB" w:rsidRPr="003F4F8B" w:rsidRDefault="00242270" w:rsidP="00153E5F">
      <w:pPr>
        <w:spacing w:after="0" w:line="240" w:lineRule="auto"/>
        <w:jc w:val="both"/>
        <w:rPr>
          <w:rFonts w:ascii="Times New Roman" w:hAnsi="Times New Roman" w:cs="Times New Roman"/>
        </w:rPr>
      </w:pPr>
      <w:r w:rsidRPr="003F4F8B">
        <w:rPr>
          <w:rFonts w:ascii="Times New Roman" w:hAnsi="Times New Roman" w:cs="Times New Roman"/>
        </w:rPr>
        <w:t xml:space="preserve">The development of  </w:t>
      </w:r>
      <w:r w:rsidR="00F14D0F" w:rsidRPr="003F4F8B">
        <w:rPr>
          <w:rFonts w:ascii="Times New Roman" w:hAnsi="Times New Roman" w:cs="Times New Roman"/>
        </w:rPr>
        <w:t xml:space="preserve">this </w:t>
      </w:r>
      <w:r w:rsidRPr="003F4F8B">
        <w:rPr>
          <w:rFonts w:ascii="Times New Roman" w:hAnsi="Times New Roman" w:cs="Times New Roman"/>
        </w:rPr>
        <w:t>s</w:t>
      </w:r>
      <w:r w:rsidR="00E31298" w:rsidRPr="003F4F8B">
        <w:rPr>
          <w:rFonts w:ascii="Times New Roman" w:hAnsi="Times New Roman" w:cs="Times New Roman"/>
        </w:rPr>
        <w:t>cientific approach based biological</w:t>
      </w:r>
      <w:r w:rsidRPr="003F4F8B">
        <w:rPr>
          <w:rFonts w:ascii="Times New Roman" w:hAnsi="Times New Roman" w:cs="Times New Roman"/>
        </w:rPr>
        <w:t xml:space="preserve"> learning tool </w:t>
      </w:r>
      <w:r w:rsidR="00F14D0F" w:rsidRPr="003F4F8B">
        <w:rPr>
          <w:rFonts w:ascii="Times New Roman" w:hAnsi="Times New Roman" w:cs="Times New Roman"/>
        </w:rPr>
        <w:t xml:space="preserve">refer to the development model </w:t>
      </w:r>
      <w:r w:rsidR="00586743">
        <w:rPr>
          <w:rFonts w:ascii="Times New Roman" w:hAnsi="Times New Roman" w:cs="Times New Roman"/>
        </w:rPr>
        <w:t>of Thiagrajan [5]</w:t>
      </w:r>
      <w:r w:rsidR="00F14D0F" w:rsidRPr="003F4F8B">
        <w:rPr>
          <w:rFonts w:ascii="Times New Roman" w:hAnsi="Times New Roman" w:cs="Times New Roman"/>
        </w:rPr>
        <w:t xml:space="preserve"> which is 4D system approach model. This model consists of define, design, develop, and disseminate. The reason why the researcher uses this model is (1) every stage is clear, so it can be followed; (2) Regular, effective and efficient in implementation; (3) on stage 3, that is develop, the result can be implemented or used because it has been validated, revised, and tested; (4) more flexible because each stage has wider scope of provisions.</w:t>
      </w:r>
    </w:p>
    <w:p w:rsidR="00F14D0F" w:rsidRPr="003F4F8B" w:rsidRDefault="00F14D0F" w:rsidP="00153E5F">
      <w:pPr>
        <w:spacing w:after="0" w:line="240" w:lineRule="auto"/>
        <w:jc w:val="both"/>
        <w:rPr>
          <w:rFonts w:ascii="Times New Roman" w:hAnsi="Times New Roman" w:cs="Times New Roman"/>
        </w:rPr>
      </w:pPr>
    </w:p>
    <w:p w:rsidR="00676C2E" w:rsidRPr="003F4F8B" w:rsidRDefault="00AC207A" w:rsidP="00153E5F">
      <w:pPr>
        <w:spacing w:after="0" w:line="240" w:lineRule="auto"/>
        <w:jc w:val="both"/>
        <w:rPr>
          <w:rFonts w:ascii="Times New Roman" w:hAnsi="Times New Roman"/>
          <w:b/>
        </w:rPr>
      </w:pPr>
      <w:r w:rsidRPr="003F4F8B">
        <w:rPr>
          <w:rFonts w:ascii="Times New Roman" w:hAnsi="Times New Roman"/>
          <w:b/>
        </w:rPr>
        <w:t>2</w:t>
      </w:r>
      <w:r w:rsidR="00676C2E" w:rsidRPr="003F4F8B">
        <w:rPr>
          <w:rFonts w:ascii="Times New Roman" w:hAnsi="Times New Roman"/>
          <w:b/>
        </w:rPr>
        <w:t>.  Method of Research</w:t>
      </w:r>
    </w:p>
    <w:p w:rsidR="00676C2E" w:rsidRPr="003F4F8B" w:rsidRDefault="00676C2E" w:rsidP="00153E5F">
      <w:pPr>
        <w:spacing w:after="0" w:line="240" w:lineRule="auto"/>
        <w:jc w:val="both"/>
        <w:rPr>
          <w:rFonts w:ascii="Times New Roman" w:hAnsi="Times New Roman"/>
        </w:rPr>
      </w:pPr>
      <w:r w:rsidRPr="003F4F8B">
        <w:rPr>
          <w:rFonts w:ascii="Times New Roman" w:hAnsi="Times New Roman"/>
        </w:rPr>
        <w:t xml:space="preserve">This research is a developmental research  that is to develop a biological learning tool based on scientific approach to improve learning outcome of students. This research implements  experimental design by “the one group pretest posttest design” model. This design  constitutes the one that only give treatment on one group only without any comparing group (control class). The development of tool consists of development of syllable, lesson plan, teaching materials, work sheet and assessment instrument. The learning tool implemented in this research has passed validity test stage with valid statement about the result. </w:t>
      </w:r>
    </w:p>
    <w:p w:rsidR="00676C2E" w:rsidRPr="003F4F8B" w:rsidRDefault="00676C2E" w:rsidP="00153E5F">
      <w:pPr>
        <w:spacing w:after="0" w:line="240" w:lineRule="auto"/>
        <w:jc w:val="both"/>
        <w:rPr>
          <w:rFonts w:ascii="Times New Roman" w:hAnsi="Times New Roman"/>
        </w:rPr>
      </w:pPr>
    </w:p>
    <w:p w:rsidR="00676C2E" w:rsidRPr="003F4F8B" w:rsidRDefault="00676C2E" w:rsidP="00153E5F">
      <w:pPr>
        <w:spacing w:after="0" w:line="240" w:lineRule="auto"/>
        <w:jc w:val="both"/>
        <w:rPr>
          <w:rFonts w:ascii="Times New Roman" w:hAnsi="Times New Roman"/>
        </w:rPr>
      </w:pPr>
      <w:r w:rsidRPr="003F4F8B">
        <w:rPr>
          <w:rFonts w:ascii="Times New Roman" w:hAnsi="Times New Roman"/>
        </w:rPr>
        <w:t xml:space="preserve">Object of this research is the learning tool of vocational high school by using scientific approach on subject  of ecosystem which is implemented on students of grade X of the vocational high school of “Wahid Hasyim” Lamongan , second semester, teaching year 2018/2019 as much as 30 students.  </w:t>
      </w:r>
    </w:p>
    <w:p w:rsidR="00676C2E" w:rsidRPr="003F4F8B" w:rsidRDefault="00676C2E" w:rsidP="00153E5F">
      <w:pPr>
        <w:spacing w:after="0" w:line="240" w:lineRule="auto"/>
        <w:jc w:val="both"/>
        <w:rPr>
          <w:rFonts w:ascii="Times New Roman" w:hAnsi="Times New Roman"/>
        </w:rPr>
      </w:pPr>
    </w:p>
    <w:p w:rsidR="00676C2E" w:rsidRPr="003F4F8B" w:rsidRDefault="00676C2E" w:rsidP="00153E5F">
      <w:pPr>
        <w:spacing w:after="0" w:line="240" w:lineRule="auto"/>
        <w:jc w:val="both"/>
        <w:rPr>
          <w:rFonts w:ascii="Times New Roman" w:hAnsi="Times New Roman"/>
        </w:rPr>
      </w:pPr>
      <w:r w:rsidRPr="003F4F8B">
        <w:rPr>
          <w:rFonts w:ascii="Times New Roman" w:hAnsi="Times New Roman"/>
        </w:rPr>
        <w:t>The instrument of research used in this research is to measure the improvement of learning outcome of students who using the test instrumen  of multiple choice test  consisting of 10 items. This test was delivered in two stages that is pretest and posttest to know the improvement of learning outcome of students before and after  learning process take place. Score of test of the students then was analyzed descriptively and  qualitatively. The learning outcomes of students consist of:</w:t>
      </w:r>
    </w:p>
    <w:p w:rsidR="00676C2E" w:rsidRDefault="00676C2E" w:rsidP="00153E5F">
      <w:pPr>
        <w:spacing w:after="0" w:line="240" w:lineRule="auto"/>
        <w:jc w:val="both"/>
        <w:rPr>
          <w:rFonts w:ascii="Times New Roman" w:hAnsi="Times New Roman"/>
          <w:lang w:val="id-ID"/>
        </w:rPr>
      </w:pPr>
    </w:p>
    <w:p w:rsidR="002B4627" w:rsidRDefault="002B4627" w:rsidP="00153E5F">
      <w:pPr>
        <w:spacing w:after="0" w:line="240" w:lineRule="auto"/>
        <w:jc w:val="both"/>
        <w:rPr>
          <w:rFonts w:ascii="Times New Roman" w:hAnsi="Times New Roman"/>
          <w:lang w:val="id-ID"/>
        </w:rPr>
      </w:pPr>
    </w:p>
    <w:p w:rsidR="002B4627" w:rsidRPr="002B4627" w:rsidRDefault="002B4627" w:rsidP="00153E5F">
      <w:pPr>
        <w:spacing w:after="0" w:line="240" w:lineRule="auto"/>
        <w:jc w:val="both"/>
        <w:rPr>
          <w:rFonts w:ascii="Times New Roman" w:hAnsi="Times New Roman"/>
          <w:lang w:val="id-ID"/>
        </w:rPr>
      </w:pPr>
    </w:p>
    <w:p w:rsidR="00D4308B" w:rsidRPr="003F4F8B" w:rsidRDefault="000677C5" w:rsidP="00153E5F">
      <w:pPr>
        <w:spacing w:after="0" w:line="240" w:lineRule="auto"/>
        <w:jc w:val="both"/>
        <w:rPr>
          <w:rFonts w:ascii="Times New Roman" w:eastAsia="Times New Roman" w:hAnsi="Times New Roman"/>
          <w:b/>
        </w:rPr>
      </w:pPr>
      <w:r>
        <w:rPr>
          <w:rFonts w:ascii="Times New Roman" w:eastAsia="Times New Roman" w:hAnsi="Times New Roman"/>
          <w:b/>
          <w:lang w:val="id-ID"/>
        </w:rPr>
        <w:t xml:space="preserve">2.1    </w:t>
      </w:r>
      <w:r w:rsidR="00B36637">
        <w:rPr>
          <w:rFonts w:ascii="Times New Roman" w:eastAsia="Times New Roman" w:hAnsi="Times New Roman"/>
          <w:b/>
          <w:lang w:val="id-ID"/>
        </w:rPr>
        <w:t>C</w:t>
      </w:r>
      <w:r w:rsidR="00676C2E" w:rsidRPr="003F4F8B">
        <w:rPr>
          <w:rFonts w:ascii="Times New Roman" w:eastAsia="Times New Roman" w:hAnsi="Times New Roman"/>
          <w:b/>
        </w:rPr>
        <w:t xml:space="preserve">ompleteness of learning outcome of students </w:t>
      </w:r>
    </w:p>
    <w:p w:rsidR="00676C2E" w:rsidRDefault="00B36637" w:rsidP="00153E5F">
      <w:pPr>
        <w:spacing w:after="0" w:line="240" w:lineRule="auto"/>
        <w:jc w:val="both"/>
        <w:rPr>
          <w:rFonts w:ascii="Times New Roman" w:eastAsia="Times New Roman" w:hAnsi="Times New Roman"/>
          <w:lang w:val="id-ID"/>
        </w:rPr>
      </w:pPr>
      <w:r>
        <w:rPr>
          <w:rFonts w:ascii="Times New Roman" w:eastAsia="Times New Roman" w:hAnsi="Times New Roman"/>
          <w:lang w:val="id-ID"/>
        </w:rPr>
        <w:t>B</w:t>
      </w:r>
      <w:r w:rsidR="00676C2E" w:rsidRPr="003F4F8B">
        <w:rPr>
          <w:rFonts w:ascii="Times New Roman" w:eastAsia="Times New Roman" w:hAnsi="Times New Roman"/>
        </w:rPr>
        <w:t xml:space="preserve">ased on regulation of ministry of education and culture of Republic of Indonesia number 104 year 2014 about the assessment of learning outcome of students by educator in basic and intermediate education, explains that the completeness of learning </w:t>
      </w:r>
      <w:r w:rsidR="005024C3" w:rsidRPr="003F4F8B">
        <w:rPr>
          <w:rFonts w:ascii="Times New Roman" w:eastAsia="Times New Roman" w:hAnsi="Times New Roman"/>
        </w:rPr>
        <w:t xml:space="preserve">outcome </w:t>
      </w:r>
      <w:r w:rsidR="00676C2E" w:rsidRPr="003F4F8B">
        <w:rPr>
          <w:rFonts w:ascii="Times New Roman" w:eastAsia="Times New Roman" w:hAnsi="Times New Roman"/>
        </w:rPr>
        <w:t xml:space="preserve">consists of the completeness of substantial mastery  and the completeness of learning in context of certain period of time. </w:t>
      </w:r>
      <w:r w:rsidR="005024C3" w:rsidRPr="003F4F8B">
        <w:rPr>
          <w:rFonts w:ascii="Times New Roman" w:eastAsia="Times New Roman" w:hAnsi="Times New Roman"/>
        </w:rPr>
        <w:t>Analysis of completeness of learning outcome of students is by using criteria reference assessment (CRA). CRA is assessment of competence achievement based on the determined completeness criteria. Criteria reference assessment of learning outcome of students can be reviewed in the following table:</w:t>
      </w:r>
    </w:p>
    <w:p w:rsidR="004A076B" w:rsidRPr="004A076B" w:rsidRDefault="004A076B" w:rsidP="00153E5F">
      <w:pPr>
        <w:spacing w:after="0" w:line="240" w:lineRule="auto"/>
        <w:jc w:val="both"/>
        <w:rPr>
          <w:rFonts w:ascii="Times New Roman" w:eastAsia="Times New Roman" w:hAnsi="Times New Roman"/>
          <w:lang w:val="id-ID"/>
        </w:rPr>
      </w:pPr>
    </w:p>
    <w:p w:rsidR="005024C3" w:rsidRPr="002B4627" w:rsidRDefault="002B4627" w:rsidP="005024C3">
      <w:pPr>
        <w:spacing w:after="0" w:line="240" w:lineRule="auto"/>
        <w:jc w:val="center"/>
        <w:rPr>
          <w:rFonts w:ascii="Times New Roman" w:eastAsia="Times New Roman" w:hAnsi="Times New Roman"/>
          <w:b/>
        </w:rPr>
      </w:pPr>
      <w:r w:rsidRPr="002B4627">
        <w:rPr>
          <w:rFonts w:ascii="Times New Roman" w:eastAsia="Times New Roman" w:hAnsi="Times New Roman"/>
          <w:b/>
          <w:lang w:val="id-ID"/>
        </w:rPr>
        <w:t>T</w:t>
      </w:r>
      <w:r w:rsidR="005024C3" w:rsidRPr="002B4627">
        <w:rPr>
          <w:rFonts w:ascii="Times New Roman" w:eastAsia="Times New Roman" w:hAnsi="Times New Roman"/>
          <w:b/>
        </w:rPr>
        <w:t xml:space="preserve">able of score conversion and competence predicate </w:t>
      </w:r>
    </w:p>
    <w:tbl>
      <w:tblPr>
        <w:tblStyle w:val="LightShading-Accent1"/>
        <w:tblW w:w="7520" w:type="dxa"/>
        <w:tblInd w:w="720" w:type="dxa"/>
        <w:tblLayout w:type="fixed"/>
        <w:tblLook w:val="04A0" w:firstRow="1" w:lastRow="0" w:firstColumn="1" w:lastColumn="0" w:noHBand="0" w:noVBand="1"/>
      </w:tblPr>
      <w:tblGrid>
        <w:gridCol w:w="1156"/>
        <w:gridCol w:w="1493"/>
        <w:gridCol w:w="1559"/>
        <w:gridCol w:w="882"/>
        <w:gridCol w:w="1579"/>
        <w:gridCol w:w="851"/>
      </w:tblGrid>
      <w:tr w:rsidR="0066118B" w:rsidRPr="006E2429" w:rsidTr="006E2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9" w:type="dxa"/>
            <w:gridSpan w:val="2"/>
            <w:tcBorders>
              <w:top w:val="single" w:sz="4" w:space="0" w:color="auto"/>
              <w:bottom w:val="nil"/>
            </w:tcBorders>
          </w:tcPr>
          <w:p w:rsidR="0066118B" w:rsidRPr="006E2429" w:rsidRDefault="005024C3" w:rsidP="00153E5F">
            <w:pPr>
              <w:widowControl w:val="0"/>
              <w:jc w:val="center"/>
              <w:rPr>
                <w:rFonts w:ascii="Times New Roman" w:hAnsi="Times New Roman" w:cs="Times New Roman"/>
                <w:b w:val="0"/>
                <w:color w:val="auto"/>
              </w:rPr>
            </w:pPr>
            <w:r w:rsidRPr="006E2429">
              <w:rPr>
                <w:rFonts w:ascii="Times New Roman" w:hAnsi="Times New Roman" w:cs="Times New Roman"/>
                <w:b w:val="0"/>
                <w:color w:val="auto"/>
              </w:rPr>
              <w:t xml:space="preserve">Attitude </w:t>
            </w:r>
          </w:p>
        </w:tc>
        <w:tc>
          <w:tcPr>
            <w:tcW w:w="2441" w:type="dxa"/>
            <w:gridSpan w:val="2"/>
            <w:tcBorders>
              <w:top w:val="single" w:sz="4" w:space="0" w:color="auto"/>
              <w:bottom w:val="nil"/>
            </w:tcBorders>
          </w:tcPr>
          <w:p w:rsidR="0066118B" w:rsidRPr="006E2429" w:rsidRDefault="005024C3" w:rsidP="00153E5F">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6E2429">
              <w:rPr>
                <w:rFonts w:ascii="Times New Roman" w:hAnsi="Times New Roman" w:cs="Times New Roman"/>
                <w:b w:val="0"/>
                <w:color w:val="auto"/>
              </w:rPr>
              <w:t>Knowledge</w:t>
            </w:r>
          </w:p>
        </w:tc>
        <w:tc>
          <w:tcPr>
            <w:tcW w:w="2430" w:type="dxa"/>
            <w:gridSpan w:val="2"/>
            <w:tcBorders>
              <w:top w:val="single" w:sz="4" w:space="0" w:color="auto"/>
              <w:bottom w:val="nil"/>
            </w:tcBorders>
          </w:tcPr>
          <w:p w:rsidR="0066118B" w:rsidRPr="006E2429" w:rsidRDefault="005024C3" w:rsidP="00153E5F">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6E2429">
              <w:rPr>
                <w:rFonts w:ascii="Times New Roman" w:hAnsi="Times New Roman" w:cs="Times New Roman"/>
                <w:b w:val="0"/>
                <w:color w:val="auto"/>
              </w:rPr>
              <w:t>Skill</w:t>
            </w:r>
          </w:p>
        </w:tc>
      </w:tr>
      <w:tr w:rsidR="0066118B" w:rsidRPr="006E2429" w:rsidTr="006E2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tcBorders>
              <w:top w:val="nil"/>
              <w:bottom w:val="single" w:sz="4" w:space="0" w:color="auto"/>
            </w:tcBorders>
            <w:shd w:val="clear" w:color="auto" w:fill="FFFFFF" w:themeFill="background1"/>
          </w:tcPr>
          <w:p w:rsidR="0066118B" w:rsidRPr="006E2429" w:rsidRDefault="0066118B" w:rsidP="00153E5F">
            <w:pPr>
              <w:widowControl w:val="0"/>
              <w:jc w:val="center"/>
              <w:rPr>
                <w:rFonts w:ascii="Times New Roman" w:hAnsi="Times New Roman" w:cs="Times New Roman"/>
                <w:b w:val="0"/>
                <w:color w:val="auto"/>
              </w:rPr>
            </w:pPr>
            <w:r w:rsidRPr="006E2429">
              <w:rPr>
                <w:rFonts w:ascii="Times New Roman" w:hAnsi="Times New Roman" w:cs="Times New Roman"/>
                <w:b w:val="0"/>
                <w:color w:val="auto"/>
              </w:rPr>
              <w:t>Modus</w:t>
            </w:r>
          </w:p>
        </w:tc>
        <w:tc>
          <w:tcPr>
            <w:tcW w:w="1493" w:type="dxa"/>
            <w:tcBorders>
              <w:top w:val="nil"/>
              <w:bottom w:val="single" w:sz="4" w:space="0" w:color="auto"/>
            </w:tcBorders>
            <w:shd w:val="clear" w:color="auto" w:fill="FFFFFF" w:themeFill="background1"/>
          </w:tcPr>
          <w:p w:rsidR="0066118B" w:rsidRPr="006E2429" w:rsidRDefault="005024C3"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Predicate</w:t>
            </w:r>
          </w:p>
        </w:tc>
        <w:tc>
          <w:tcPr>
            <w:tcW w:w="1559" w:type="dxa"/>
            <w:tcBorders>
              <w:top w:val="nil"/>
              <w:bottom w:val="single" w:sz="4" w:space="0" w:color="auto"/>
            </w:tcBorders>
            <w:shd w:val="clear" w:color="auto" w:fill="FFFFFF" w:themeFill="background1"/>
          </w:tcPr>
          <w:p w:rsidR="0066118B" w:rsidRPr="006E2429" w:rsidRDefault="005024C3"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Average score</w:t>
            </w:r>
          </w:p>
        </w:tc>
        <w:tc>
          <w:tcPr>
            <w:tcW w:w="882" w:type="dxa"/>
            <w:tcBorders>
              <w:top w:val="nil"/>
              <w:bottom w:val="single" w:sz="4" w:space="0" w:color="auto"/>
            </w:tcBorders>
            <w:shd w:val="clear" w:color="auto" w:fill="FFFFFF" w:themeFill="background1"/>
          </w:tcPr>
          <w:p w:rsidR="0066118B" w:rsidRPr="006E2429" w:rsidRDefault="005024C3"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Letter</w:t>
            </w:r>
          </w:p>
        </w:tc>
        <w:tc>
          <w:tcPr>
            <w:tcW w:w="1579" w:type="dxa"/>
            <w:tcBorders>
              <w:top w:val="nil"/>
              <w:bottom w:val="single" w:sz="4" w:space="0" w:color="auto"/>
            </w:tcBorders>
            <w:shd w:val="clear" w:color="auto" w:fill="FFFFFF" w:themeFill="background1"/>
          </w:tcPr>
          <w:p w:rsidR="0066118B" w:rsidRPr="006E2429" w:rsidRDefault="005024C3"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Optimal achievement</w:t>
            </w:r>
          </w:p>
        </w:tc>
        <w:tc>
          <w:tcPr>
            <w:tcW w:w="851" w:type="dxa"/>
            <w:tcBorders>
              <w:top w:val="nil"/>
              <w:bottom w:val="single" w:sz="4" w:space="0" w:color="auto"/>
            </w:tcBorders>
            <w:shd w:val="clear" w:color="auto" w:fill="FFFFFF" w:themeFill="background1"/>
          </w:tcPr>
          <w:p w:rsidR="0066118B" w:rsidRPr="006E2429" w:rsidRDefault="005024C3"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Letter</w:t>
            </w:r>
          </w:p>
        </w:tc>
      </w:tr>
      <w:tr w:rsidR="0066118B" w:rsidRPr="006E2429" w:rsidTr="006E2429">
        <w:tc>
          <w:tcPr>
            <w:cnfStyle w:val="001000000000" w:firstRow="0" w:lastRow="0" w:firstColumn="1" w:lastColumn="0" w:oddVBand="0" w:evenVBand="0" w:oddHBand="0" w:evenHBand="0" w:firstRowFirstColumn="0" w:firstRowLastColumn="0" w:lastRowFirstColumn="0" w:lastRowLastColumn="0"/>
            <w:tcW w:w="1156" w:type="dxa"/>
            <w:vMerge w:val="restart"/>
            <w:tcBorders>
              <w:top w:val="single" w:sz="4" w:space="0" w:color="auto"/>
            </w:tcBorders>
            <w:shd w:val="clear" w:color="auto" w:fill="FFFFFF" w:themeFill="background1"/>
          </w:tcPr>
          <w:p w:rsidR="0066118B" w:rsidRPr="006E2429" w:rsidRDefault="0066118B" w:rsidP="00153E5F">
            <w:pPr>
              <w:widowControl w:val="0"/>
              <w:jc w:val="center"/>
              <w:rPr>
                <w:rFonts w:ascii="Times New Roman" w:hAnsi="Times New Roman" w:cs="Times New Roman"/>
                <w:b w:val="0"/>
                <w:color w:val="auto"/>
              </w:rPr>
            </w:pPr>
            <w:r w:rsidRPr="006E2429">
              <w:rPr>
                <w:rFonts w:ascii="Times New Roman" w:hAnsi="Times New Roman" w:cs="Times New Roman"/>
                <w:b w:val="0"/>
                <w:color w:val="auto"/>
              </w:rPr>
              <w:t>4,00</w:t>
            </w:r>
          </w:p>
        </w:tc>
        <w:tc>
          <w:tcPr>
            <w:tcW w:w="1493" w:type="dxa"/>
            <w:vMerge w:val="restart"/>
            <w:tcBorders>
              <w:top w:val="single" w:sz="4" w:space="0" w:color="auto"/>
            </w:tcBorders>
            <w:shd w:val="clear" w:color="auto" w:fill="FFFFFF" w:themeFill="background1"/>
          </w:tcPr>
          <w:p w:rsidR="0066118B" w:rsidRPr="006E2429" w:rsidRDefault="005024C3" w:rsidP="00153E5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VG</w:t>
            </w:r>
          </w:p>
          <w:p w:rsidR="0066118B" w:rsidRPr="006E2429" w:rsidRDefault="0066118B" w:rsidP="005024C3">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w:t>
            </w:r>
            <w:r w:rsidR="005024C3" w:rsidRPr="006E2429">
              <w:rPr>
                <w:rFonts w:ascii="Times New Roman" w:hAnsi="Times New Roman" w:cs="Times New Roman"/>
                <w:color w:val="auto"/>
              </w:rPr>
              <w:t>Very Good</w:t>
            </w:r>
            <w:r w:rsidRPr="006E2429">
              <w:rPr>
                <w:rFonts w:ascii="Times New Roman" w:hAnsi="Times New Roman" w:cs="Times New Roman"/>
                <w:color w:val="auto"/>
              </w:rPr>
              <w:t>)</w:t>
            </w:r>
          </w:p>
        </w:tc>
        <w:tc>
          <w:tcPr>
            <w:tcW w:w="1559" w:type="dxa"/>
            <w:tcBorders>
              <w:top w:val="single" w:sz="4" w:space="0" w:color="auto"/>
            </w:tcBorders>
            <w:shd w:val="clear" w:color="auto" w:fill="FFFFFF" w:themeFill="background1"/>
          </w:tcPr>
          <w:p w:rsidR="0066118B" w:rsidRPr="006E2429" w:rsidRDefault="0066118B" w:rsidP="00153E5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3,85 – 4,00</w:t>
            </w:r>
          </w:p>
        </w:tc>
        <w:tc>
          <w:tcPr>
            <w:tcW w:w="882" w:type="dxa"/>
            <w:tcBorders>
              <w:top w:val="single" w:sz="4" w:space="0" w:color="auto"/>
            </w:tcBorders>
            <w:shd w:val="clear" w:color="auto" w:fill="FFFFFF" w:themeFill="background1"/>
          </w:tcPr>
          <w:p w:rsidR="0066118B" w:rsidRPr="006E2429" w:rsidRDefault="0066118B" w:rsidP="00153E5F">
            <w:pPr>
              <w:widowControl w:val="0"/>
              <w:ind w:left="65" w:firstLine="6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A</w:t>
            </w:r>
          </w:p>
        </w:tc>
        <w:tc>
          <w:tcPr>
            <w:tcW w:w="1579" w:type="dxa"/>
            <w:tcBorders>
              <w:top w:val="single" w:sz="4" w:space="0" w:color="auto"/>
            </w:tcBorders>
            <w:shd w:val="clear" w:color="auto" w:fill="FFFFFF" w:themeFill="background1"/>
          </w:tcPr>
          <w:p w:rsidR="0066118B" w:rsidRPr="006E2429" w:rsidRDefault="0066118B" w:rsidP="00153E5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3,85 – 4,00</w:t>
            </w:r>
          </w:p>
        </w:tc>
        <w:tc>
          <w:tcPr>
            <w:tcW w:w="851" w:type="dxa"/>
            <w:tcBorders>
              <w:top w:val="single" w:sz="4" w:space="0" w:color="auto"/>
            </w:tcBorders>
            <w:shd w:val="clear" w:color="auto" w:fill="FFFFFF" w:themeFill="background1"/>
          </w:tcPr>
          <w:p w:rsidR="0066118B" w:rsidRPr="006E2429" w:rsidRDefault="0066118B" w:rsidP="00153E5F">
            <w:pPr>
              <w:widowControl w:val="0"/>
              <w:ind w:left="113" w:firstLine="1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A</w:t>
            </w:r>
          </w:p>
        </w:tc>
      </w:tr>
      <w:tr w:rsidR="0066118B" w:rsidRPr="006E2429" w:rsidTr="006E2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vMerge/>
            <w:shd w:val="clear" w:color="auto" w:fill="FFFFFF" w:themeFill="background1"/>
          </w:tcPr>
          <w:p w:rsidR="0066118B" w:rsidRPr="006E2429" w:rsidRDefault="0066118B" w:rsidP="00153E5F">
            <w:pPr>
              <w:widowControl w:val="0"/>
              <w:jc w:val="center"/>
              <w:rPr>
                <w:rFonts w:ascii="Times New Roman" w:hAnsi="Times New Roman" w:cs="Times New Roman"/>
                <w:b w:val="0"/>
                <w:color w:val="auto"/>
              </w:rPr>
            </w:pPr>
          </w:p>
        </w:tc>
        <w:tc>
          <w:tcPr>
            <w:tcW w:w="1493" w:type="dxa"/>
            <w:vMerge/>
            <w:shd w:val="clear" w:color="auto" w:fill="FFFFFF" w:themeFill="background1"/>
          </w:tcPr>
          <w:p w:rsidR="0066118B" w:rsidRPr="006E2429" w:rsidRDefault="0066118B"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559" w:type="dxa"/>
            <w:shd w:val="clear" w:color="auto" w:fill="FFFFFF" w:themeFill="background1"/>
          </w:tcPr>
          <w:p w:rsidR="0066118B" w:rsidRPr="006E2429" w:rsidRDefault="0066118B"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3,51 – 3,84</w:t>
            </w:r>
          </w:p>
        </w:tc>
        <w:tc>
          <w:tcPr>
            <w:tcW w:w="882" w:type="dxa"/>
            <w:shd w:val="clear" w:color="auto" w:fill="FFFFFF" w:themeFill="background1"/>
          </w:tcPr>
          <w:p w:rsidR="0066118B" w:rsidRPr="006E2429" w:rsidRDefault="0066118B" w:rsidP="00153E5F">
            <w:pPr>
              <w:widowControl w:val="0"/>
              <w:ind w:left="65" w:firstLine="6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A-</w:t>
            </w:r>
          </w:p>
        </w:tc>
        <w:tc>
          <w:tcPr>
            <w:tcW w:w="1579" w:type="dxa"/>
            <w:shd w:val="clear" w:color="auto" w:fill="FFFFFF" w:themeFill="background1"/>
          </w:tcPr>
          <w:p w:rsidR="0066118B" w:rsidRPr="006E2429" w:rsidRDefault="0066118B"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3,51 – 3,84</w:t>
            </w:r>
          </w:p>
        </w:tc>
        <w:tc>
          <w:tcPr>
            <w:tcW w:w="851" w:type="dxa"/>
            <w:shd w:val="clear" w:color="auto" w:fill="FFFFFF" w:themeFill="background1"/>
          </w:tcPr>
          <w:p w:rsidR="0066118B" w:rsidRPr="006E2429" w:rsidRDefault="0066118B" w:rsidP="00153E5F">
            <w:pPr>
              <w:widowControl w:val="0"/>
              <w:ind w:left="113" w:firstLine="1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A-</w:t>
            </w:r>
          </w:p>
        </w:tc>
      </w:tr>
      <w:tr w:rsidR="0066118B" w:rsidRPr="006E2429" w:rsidTr="006E2429">
        <w:tc>
          <w:tcPr>
            <w:cnfStyle w:val="001000000000" w:firstRow="0" w:lastRow="0" w:firstColumn="1" w:lastColumn="0" w:oddVBand="0" w:evenVBand="0" w:oddHBand="0" w:evenHBand="0" w:firstRowFirstColumn="0" w:firstRowLastColumn="0" w:lastRowFirstColumn="0" w:lastRowLastColumn="0"/>
            <w:tcW w:w="1156" w:type="dxa"/>
            <w:vMerge w:val="restart"/>
            <w:shd w:val="clear" w:color="auto" w:fill="FFFFFF" w:themeFill="background1"/>
          </w:tcPr>
          <w:p w:rsidR="0066118B" w:rsidRPr="006E2429" w:rsidRDefault="0066118B" w:rsidP="00153E5F">
            <w:pPr>
              <w:widowControl w:val="0"/>
              <w:jc w:val="center"/>
              <w:rPr>
                <w:rFonts w:ascii="Times New Roman" w:hAnsi="Times New Roman" w:cs="Times New Roman"/>
                <w:b w:val="0"/>
                <w:color w:val="auto"/>
              </w:rPr>
            </w:pPr>
            <w:r w:rsidRPr="006E2429">
              <w:rPr>
                <w:rFonts w:ascii="Times New Roman" w:hAnsi="Times New Roman" w:cs="Times New Roman"/>
                <w:b w:val="0"/>
                <w:color w:val="auto"/>
              </w:rPr>
              <w:t>3,00</w:t>
            </w:r>
          </w:p>
        </w:tc>
        <w:tc>
          <w:tcPr>
            <w:tcW w:w="1493" w:type="dxa"/>
            <w:vMerge w:val="restart"/>
            <w:shd w:val="clear" w:color="auto" w:fill="FFFFFF" w:themeFill="background1"/>
          </w:tcPr>
          <w:p w:rsidR="005024C3" w:rsidRPr="006E2429" w:rsidRDefault="005024C3" w:rsidP="005024C3">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G</w:t>
            </w:r>
          </w:p>
          <w:p w:rsidR="0066118B" w:rsidRPr="006E2429" w:rsidRDefault="0066118B" w:rsidP="005024C3">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w:t>
            </w:r>
            <w:r w:rsidR="005024C3" w:rsidRPr="006E2429">
              <w:rPr>
                <w:rFonts w:ascii="Times New Roman" w:hAnsi="Times New Roman" w:cs="Times New Roman"/>
                <w:color w:val="auto"/>
              </w:rPr>
              <w:t>Good</w:t>
            </w:r>
            <w:r w:rsidRPr="006E2429">
              <w:rPr>
                <w:rFonts w:ascii="Times New Roman" w:hAnsi="Times New Roman" w:cs="Times New Roman"/>
                <w:color w:val="auto"/>
              </w:rPr>
              <w:t>)</w:t>
            </w:r>
          </w:p>
        </w:tc>
        <w:tc>
          <w:tcPr>
            <w:tcW w:w="1559" w:type="dxa"/>
            <w:shd w:val="clear" w:color="auto" w:fill="FFFFFF" w:themeFill="background1"/>
          </w:tcPr>
          <w:p w:rsidR="0066118B" w:rsidRPr="006E2429" w:rsidRDefault="0066118B" w:rsidP="00153E5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3,18 – 3,50</w:t>
            </w:r>
          </w:p>
        </w:tc>
        <w:tc>
          <w:tcPr>
            <w:tcW w:w="882" w:type="dxa"/>
            <w:shd w:val="clear" w:color="auto" w:fill="FFFFFF" w:themeFill="background1"/>
          </w:tcPr>
          <w:p w:rsidR="0066118B" w:rsidRPr="006E2429" w:rsidRDefault="0066118B" w:rsidP="00153E5F">
            <w:pPr>
              <w:widowControl w:val="0"/>
              <w:ind w:left="65" w:firstLine="6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B+</w:t>
            </w:r>
          </w:p>
        </w:tc>
        <w:tc>
          <w:tcPr>
            <w:tcW w:w="1579" w:type="dxa"/>
            <w:shd w:val="clear" w:color="auto" w:fill="FFFFFF" w:themeFill="background1"/>
          </w:tcPr>
          <w:p w:rsidR="0066118B" w:rsidRPr="006E2429" w:rsidRDefault="0066118B" w:rsidP="00153E5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3,18 – 3,50</w:t>
            </w:r>
          </w:p>
        </w:tc>
        <w:tc>
          <w:tcPr>
            <w:tcW w:w="851" w:type="dxa"/>
            <w:shd w:val="clear" w:color="auto" w:fill="FFFFFF" w:themeFill="background1"/>
          </w:tcPr>
          <w:p w:rsidR="0066118B" w:rsidRPr="006E2429" w:rsidRDefault="0066118B" w:rsidP="00153E5F">
            <w:pPr>
              <w:widowControl w:val="0"/>
              <w:ind w:left="113" w:firstLine="1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B+</w:t>
            </w:r>
          </w:p>
        </w:tc>
      </w:tr>
      <w:tr w:rsidR="0066118B" w:rsidRPr="006E2429" w:rsidTr="006E2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vMerge/>
            <w:shd w:val="clear" w:color="auto" w:fill="FFFFFF" w:themeFill="background1"/>
          </w:tcPr>
          <w:p w:rsidR="0066118B" w:rsidRPr="006E2429" w:rsidRDefault="0066118B" w:rsidP="00153E5F">
            <w:pPr>
              <w:widowControl w:val="0"/>
              <w:jc w:val="center"/>
              <w:rPr>
                <w:rFonts w:ascii="Times New Roman" w:hAnsi="Times New Roman" w:cs="Times New Roman"/>
                <w:b w:val="0"/>
                <w:color w:val="auto"/>
              </w:rPr>
            </w:pPr>
          </w:p>
        </w:tc>
        <w:tc>
          <w:tcPr>
            <w:tcW w:w="1493" w:type="dxa"/>
            <w:vMerge/>
            <w:shd w:val="clear" w:color="auto" w:fill="FFFFFF" w:themeFill="background1"/>
          </w:tcPr>
          <w:p w:rsidR="0066118B" w:rsidRPr="006E2429" w:rsidRDefault="0066118B"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559" w:type="dxa"/>
            <w:shd w:val="clear" w:color="auto" w:fill="FFFFFF" w:themeFill="background1"/>
          </w:tcPr>
          <w:p w:rsidR="0066118B" w:rsidRPr="006E2429" w:rsidRDefault="0066118B"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2,85 – 3,17</w:t>
            </w:r>
          </w:p>
        </w:tc>
        <w:tc>
          <w:tcPr>
            <w:tcW w:w="882" w:type="dxa"/>
            <w:shd w:val="clear" w:color="auto" w:fill="FFFFFF" w:themeFill="background1"/>
          </w:tcPr>
          <w:p w:rsidR="0066118B" w:rsidRPr="006E2429" w:rsidRDefault="0066118B" w:rsidP="00153E5F">
            <w:pPr>
              <w:widowControl w:val="0"/>
              <w:ind w:left="65" w:firstLine="6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B</w:t>
            </w:r>
          </w:p>
        </w:tc>
        <w:tc>
          <w:tcPr>
            <w:tcW w:w="1579" w:type="dxa"/>
            <w:shd w:val="clear" w:color="auto" w:fill="FFFFFF" w:themeFill="background1"/>
          </w:tcPr>
          <w:p w:rsidR="0066118B" w:rsidRPr="006E2429" w:rsidRDefault="0066118B"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2,85 – 3,17</w:t>
            </w:r>
          </w:p>
        </w:tc>
        <w:tc>
          <w:tcPr>
            <w:tcW w:w="851" w:type="dxa"/>
            <w:shd w:val="clear" w:color="auto" w:fill="FFFFFF" w:themeFill="background1"/>
          </w:tcPr>
          <w:p w:rsidR="0066118B" w:rsidRPr="006E2429" w:rsidRDefault="0066118B" w:rsidP="00153E5F">
            <w:pPr>
              <w:widowControl w:val="0"/>
              <w:ind w:left="113" w:firstLine="1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B</w:t>
            </w:r>
          </w:p>
        </w:tc>
      </w:tr>
      <w:tr w:rsidR="0066118B" w:rsidRPr="006E2429" w:rsidTr="006E2429">
        <w:tc>
          <w:tcPr>
            <w:cnfStyle w:val="001000000000" w:firstRow="0" w:lastRow="0" w:firstColumn="1" w:lastColumn="0" w:oddVBand="0" w:evenVBand="0" w:oddHBand="0" w:evenHBand="0" w:firstRowFirstColumn="0" w:firstRowLastColumn="0" w:lastRowFirstColumn="0" w:lastRowLastColumn="0"/>
            <w:tcW w:w="1156" w:type="dxa"/>
            <w:vMerge/>
            <w:shd w:val="clear" w:color="auto" w:fill="FFFFFF" w:themeFill="background1"/>
          </w:tcPr>
          <w:p w:rsidR="0066118B" w:rsidRPr="006E2429" w:rsidRDefault="0066118B" w:rsidP="00153E5F">
            <w:pPr>
              <w:widowControl w:val="0"/>
              <w:jc w:val="center"/>
              <w:rPr>
                <w:rFonts w:ascii="Times New Roman" w:hAnsi="Times New Roman" w:cs="Times New Roman"/>
                <w:b w:val="0"/>
                <w:color w:val="auto"/>
              </w:rPr>
            </w:pPr>
          </w:p>
        </w:tc>
        <w:tc>
          <w:tcPr>
            <w:tcW w:w="1493" w:type="dxa"/>
            <w:vMerge/>
            <w:shd w:val="clear" w:color="auto" w:fill="FFFFFF" w:themeFill="background1"/>
          </w:tcPr>
          <w:p w:rsidR="0066118B" w:rsidRPr="006E2429" w:rsidRDefault="0066118B" w:rsidP="00153E5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559" w:type="dxa"/>
            <w:shd w:val="clear" w:color="auto" w:fill="FFFFFF" w:themeFill="background1"/>
          </w:tcPr>
          <w:p w:rsidR="0066118B" w:rsidRPr="006E2429" w:rsidRDefault="0066118B" w:rsidP="00153E5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2,51 – 2,84</w:t>
            </w:r>
          </w:p>
        </w:tc>
        <w:tc>
          <w:tcPr>
            <w:tcW w:w="882" w:type="dxa"/>
            <w:shd w:val="clear" w:color="auto" w:fill="FFFFFF" w:themeFill="background1"/>
          </w:tcPr>
          <w:p w:rsidR="0066118B" w:rsidRPr="006E2429" w:rsidRDefault="0066118B" w:rsidP="00153E5F">
            <w:pPr>
              <w:widowControl w:val="0"/>
              <w:ind w:left="65" w:firstLine="6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B-</w:t>
            </w:r>
          </w:p>
        </w:tc>
        <w:tc>
          <w:tcPr>
            <w:tcW w:w="1579" w:type="dxa"/>
            <w:shd w:val="clear" w:color="auto" w:fill="FFFFFF" w:themeFill="background1"/>
          </w:tcPr>
          <w:p w:rsidR="0066118B" w:rsidRPr="006E2429" w:rsidRDefault="0066118B" w:rsidP="00153E5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2,51 – 2,84</w:t>
            </w:r>
          </w:p>
        </w:tc>
        <w:tc>
          <w:tcPr>
            <w:tcW w:w="851" w:type="dxa"/>
            <w:shd w:val="clear" w:color="auto" w:fill="FFFFFF" w:themeFill="background1"/>
          </w:tcPr>
          <w:p w:rsidR="0066118B" w:rsidRPr="006E2429" w:rsidRDefault="0066118B" w:rsidP="00153E5F">
            <w:pPr>
              <w:widowControl w:val="0"/>
              <w:ind w:left="113" w:firstLine="1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B-</w:t>
            </w:r>
          </w:p>
        </w:tc>
      </w:tr>
      <w:tr w:rsidR="0066118B" w:rsidRPr="006E2429" w:rsidTr="006E2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vMerge w:val="restart"/>
            <w:shd w:val="clear" w:color="auto" w:fill="FFFFFF" w:themeFill="background1"/>
          </w:tcPr>
          <w:p w:rsidR="0066118B" w:rsidRPr="006E2429" w:rsidRDefault="0066118B" w:rsidP="00153E5F">
            <w:pPr>
              <w:widowControl w:val="0"/>
              <w:jc w:val="center"/>
              <w:rPr>
                <w:rFonts w:ascii="Times New Roman" w:hAnsi="Times New Roman" w:cs="Times New Roman"/>
                <w:b w:val="0"/>
                <w:color w:val="auto"/>
              </w:rPr>
            </w:pPr>
            <w:r w:rsidRPr="006E2429">
              <w:rPr>
                <w:rFonts w:ascii="Times New Roman" w:hAnsi="Times New Roman" w:cs="Times New Roman"/>
                <w:b w:val="0"/>
                <w:color w:val="auto"/>
              </w:rPr>
              <w:t>2,00</w:t>
            </w:r>
          </w:p>
        </w:tc>
        <w:tc>
          <w:tcPr>
            <w:tcW w:w="1493" w:type="dxa"/>
            <w:vMerge w:val="restart"/>
            <w:shd w:val="clear" w:color="auto" w:fill="FFFFFF" w:themeFill="background1"/>
          </w:tcPr>
          <w:p w:rsidR="005024C3" w:rsidRPr="006E2429" w:rsidRDefault="005024C3" w:rsidP="005024C3">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A</w:t>
            </w:r>
          </w:p>
          <w:p w:rsidR="0066118B" w:rsidRPr="006E2429" w:rsidRDefault="005024C3" w:rsidP="005024C3">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(Adequate)</w:t>
            </w:r>
          </w:p>
        </w:tc>
        <w:tc>
          <w:tcPr>
            <w:tcW w:w="1559" w:type="dxa"/>
            <w:shd w:val="clear" w:color="auto" w:fill="FFFFFF" w:themeFill="background1"/>
          </w:tcPr>
          <w:p w:rsidR="0066118B" w:rsidRPr="006E2429" w:rsidRDefault="0066118B"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2,18 – 2,50</w:t>
            </w:r>
          </w:p>
        </w:tc>
        <w:tc>
          <w:tcPr>
            <w:tcW w:w="882" w:type="dxa"/>
            <w:shd w:val="clear" w:color="auto" w:fill="FFFFFF" w:themeFill="background1"/>
          </w:tcPr>
          <w:p w:rsidR="0066118B" w:rsidRPr="006E2429" w:rsidRDefault="0066118B" w:rsidP="00153E5F">
            <w:pPr>
              <w:widowControl w:val="0"/>
              <w:ind w:left="65" w:firstLine="6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C+</w:t>
            </w:r>
          </w:p>
        </w:tc>
        <w:tc>
          <w:tcPr>
            <w:tcW w:w="1579" w:type="dxa"/>
            <w:shd w:val="clear" w:color="auto" w:fill="FFFFFF" w:themeFill="background1"/>
          </w:tcPr>
          <w:p w:rsidR="0066118B" w:rsidRPr="006E2429" w:rsidRDefault="0066118B"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2,18 – 2,50</w:t>
            </w:r>
          </w:p>
        </w:tc>
        <w:tc>
          <w:tcPr>
            <w:tcW w:w="851" w:type="dxa"/>
            <w:shd w:val="clear" w:color="auto" w:fill="FFFFFF" w:themeFill="background1"/>
          </w:tcPr>
          <w:p w:rsidR="0066118B" w:rsidRPr="006E2429" w:rsidRDefault="0066118B" w:rsidP="00153E5F">
            <w:pPr>
              <w:widowControl w:val="0"/>
              <w:ind w:left="113" w:firstLine="1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C+</w:t>
            </w:r>
          </w:p>
        </w:tc>
      </w:tr>
      <w:tr w:rsidR="0066118B" w:rsidRPr="006E2429" w:rsidTr="006E2429">
        <w:tc>
          <w:tcPr>
            <w:cnfStyle w:val="001000000000" w:firstRow="0" w:lastRow="0" w:firstColumn="1" w:lastColumn="0" w:oddVBand="0" w:evenVBand="0" w:oddHBand="0" w:evenHBand="0" w:firstRowFirstColumn="0" w:firstRowLastColumn="0" w:lastRowFirstColumn="0" w:lastRowLastColumn="0"/>
            <w:tcW w:w="1156" w:type="dxa"/>
            <w:vMerge/>
            <w:shd w:val="clear" w:color="auto" w:fill="FFFFFF" w:themeFill="background1"/>
          </w:tcPr>
          <w:p w:rsidR="0066118B" w:rsidRPr="006E2429" w:rsidRDefault="0066118B" w:rsidP="00153E5F">
            <w:pPr>
              <w:widowControl w:val="0"/>
              <w:jc w:val="center"/>
              <w:rPr>
                <w:rFonts w:ascii="Times New Roman" w:hAnsi="Times New Roman" w:cs="Times New Roman"/>
                <w:b w:val="0"/>
                <w:color w:val="auto"/>
              </w:rPr>
            </w:pPr>
          </w:p>
        </w:tc>
        <w:tc>
          <w:tcPr>
            <w:tcW w:w="1493" w:type="dxa"/>
            <w:vMerge/>
            <w:shd w:val="clear" w:color="auto" w:fill="FFFFFF" w:themeFill="background1"/>
          </w:tcPr>
          <w:p w:rsidR="0066118B" w:rsidRPr="006E2429" w:rsidRDefault="0066118B" w:rsidP="00153E5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559" w:type="dxa"/>
            <w:shd w:val="clear" w:color="auto" w:fill="FFFFFF" w:themeFill="background1"/>
          </w:tcPr>
          <w:p w:rsidR="0066118B" w:rsidRPr="006E2429" w:rsidRDefault="0066118B" w:rsidP="00153E5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1,85 – 2,17</w:t>
            </w:r>
          </w:p>
        </w:tc>
        <w:tc>
          <w:tcPr>
            <w:tcW w:w="882" w:type="dxa"/>
            <w:shd w:val="clear" w:color="auto" w:fill="FFFFFF" w:themeFill="background1"/>
          </w:tcPr>
          <w:p w:rsidR="0066118B" w:rsidRPr="006E2429" w:rsidRDefault="0066118B" w:rsidP="00153E5F">
            <w:pPr>
              <w:widowControl w:val="0"/>
              <w:ind w:left="65" w:firstLine="6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C</w:t>
            </w:r>
          </w:p>
        </w:tc>
        <w:tc>
          <w:tcPr>
            <w:tcW w:w="1579" w:type="dxa"/>
            <w:shd w:val="clear" w:color="auto" w:fill="FFFFFF" w:themeFill="background1"/>
          </w:tcPr>
          <w:p w:rsidR="0066118B" w:rsidRPr="006E2429" w:rsidRDefault="0066118B" w:rsidP="00153E5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1,85 – 2,17</w:t>
            </w:r>
          </w:p>
        </w:tc>
        <w:tc>
          <w:tcPr>
            <w:tcW w:w="851" w:type="dxa"/>
            <w:shd w:val="clear" w:color="auto" w:fill="FFFFFF" w:themeFill="background1"/>
          </w:tcPr>
          <w:p w:rsidR="0066118B" w:rsidRPr="006E2429" w:rsidRDefault="0066118B" w:rsidP="00153E5F">
            <w:pPr>
              <w:widowControl w:val="0"/>
              <w:ind w:left="113" w:firstLine="1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C</w:t>
            </w:r>
          </w:p>
        </w:tc>
      </w:tr>
      <w:tr w:rsidR="0066118B" w:rsidRPr="006E2429" w:rsidTr="006E2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vMerge/>
            <w:tcBorders>
              <w:bottom w:val="nil"/>
            </w:tcBorders>
            <w:shd w:val="clear" w:color="auto" w:fill="FFFFFF" w:themeFill="background1"/>
          </w:tcPr>
          <w:p w:rsidR="0066118B" w:rsidRPr="006E2429" w:rsidRDefault="0066118B" w:rsidP="00153E5F">
            <w:pPr>
              <w:widowControl w:val="0"/>
              <w:jc w:val="center"/>
              <w:rPr>
                <w:rFonts w:ascii="Times New Roman" w:hAnsi="Times New Roman" w:cs="Times New Roman"/>
                <w:b w:val="0"/>
                <w:color w:val="auto"/>
              </w:rPr>
            </w:pPr>
          </w:p>
        </w:tc>
        <w:tc>
          <w:tcPr>
            <w:tcW w:w="1493" w:type="dxa"/>
            <w:vMerge/>
            <w:tcBorders>
              <w:bottom w:val="nil"/>
            </w:tcBorders>
            <w:shd w:val="clear" w:color="auto" w:fill="FFFFFF" w:themeFill="background1"/>
          </w:tcPr>
          <w:p w:rsidR="0066118B" w:rsidRPr="006E2429" w:rsidRDefault="0066118B"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559" w:type="dxa"/>
            <w:tcBorders>
              <w:bottom w:val="nil"/>
            </w:tcBorders>
            <w:shd w:val="clear" w:color="auto" w:fill="FFFFFF" w:themeFill="background1"/>
          </w:tcPr>
          <w:p w:rsidR="0066118B" w:rsidRPr="006E2429" w:rsidRDefault="0066118B"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1,51 – 1,84</w:t>
            </w:r>
          </w:p>
        </w:tc>
        <w:tc>
          <w:tcPr>
            <w:tcW w:w="882" w:type="dxa"/>
            <w:tcBorders>
              <w:bottom w:val="nil"/>
            </w:tcBorders>
            <w:shd w:val="clear" w:color="auto" w:fill="FFFFFF" w:themeFill="background1"/>
          </w:tcPr>
          <w:p w:rsidR="0066118B" w:rsidRPr="006E2429" w:rsidRDefault="0066118B" w:rsidP="00153E5F">
            <w:pPr>
              <w:widowControl w:val="0"/>
              <w:ind w:left="65" w:firstLine="6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C-</w:t>
            </w:r>
          </w:p>
        </w:tc>
        <w:tc>
          <w:tcPr>
            <w:tcW w:w="1579" w:type="dxa"/>
            <w:tcBorders>
              <w:bottom w:val="nil"/>
            </w:tcBorders>
            <w:shd w:val="clear" w:color="auto" w:fill="FFFFFF" w:themeFill="background1"/>
          </w:tcPr>
          <w:p w:rsidR="0066118B" w:rsidRPr="006E2429" w:rsidRDefault="0066118B"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1,51 – 1,84</w:t>
            </w:r>
          </w:p>
        </w:tc>
        <w:tc>
          <w:tcPr>
            <w:tcW w:w="851" w:type="dxa"/>
            <w:tcBorders>
              <w:bottom w:val="nil"/>
            </w:tcBorders>
            <w:shd w:val="clear" w:color="auto" w:fill="FFFFFF" w:themeFill="background1"/>
          </w:tcPr>
          <w:p w:rsidR="0066118B" w:rsidRPr="006E2429" w:rsidRDefault="0066118B" w:rsidP="00153E5F">
            <w:pPr>
              <w:widowControl w:val="0"/>
              <w:ind w:left="113" w:firstLine="1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C-</w:t>
            </w:r>
          </w:p>
        </w:tc>
      </w:tr>
      <w:tr w:rsidR="0066118B" w:rsidRPr="006E2429" w:rsidTr="006E2429">
        <w:tc>
          <w:tcPr>
            <w:cnfStyle w:val="001000000000" w:firstRow="0" w:lastRow="0" w:firstColumn="1" w:lastColumn="0" w:oddVBand="0" w:evenVBand="0" w:oddHBand="0" w:evenHBand="0" w:firstRowFirstColumn="0" w:firstRowLastColumn="0" w:lastRowFirstColumn="0" w:lastRowLastColumn="0"/>
            <w:tcW w:w="1156" w:type="dxa"/>
            <w:vMerge w:val="restart"/>
            <w:tcBorders>
              <w:top w:val="nil"/>
              <w:bottom w:val="nil"/>
            </w:tcBorders>
            <w:shd w:val="clear" w:color="auto" w:fill="FFFFFF" w:themeFill="background1"/>
          </w:tcPr>
          <w:p w:rsidR="0066118B" w:rsidRPr="006E2429" w:rsidRDefault="0066118B" w:rsidP="00153E5F">
            <w:pPr>
              <w:widowControl w:val="0"/>
              <w:jc w:val="center"/>
              <w:rPr>
                <w:rFonts w:ascii="Times New Roman" w:hAnsi="Times New Roman" w:cs="Times New Roman"/>
                <w:b w:val="0"/>
                <w:color w:val="auto"/>
              </w:rPr>
            </w:pPr>
            <w:r w:rsidRPr="006E2429">
              <w:rPr>
                <w:rFonts w:ascii="Times New Roman" w:hAnsi="Times New Roman" w:cs="Times New Roman"/>
                <w:b w:val="0"/>
                <w:color w:val="auto"/>
              </w:rPr>
              <w:t>1,00</w:t>
            </w:r>
          </w:p>
        </w:tc>
        <w:tc>
          <w:tcPr>
            <w:tcW w:w="1493" w:type="dxa"/>
            <w:vMerge w:val="restart"/>
            <w:tcBorders>
              <w:top w:val="nil"/>
              <w:bottom w:val="nil"/>
            </w:tcBorders>
            <w:shd w:val="clear" w:color="auto" w:fill="FFFFFF" w:themeFill="background1"/>
          </w:tcPr>
          <w:p w:rsidR="005024C3" w:rsidRPr="006E2429" w:rsidRDefault="005024C3" w:rsidP="005024C3">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D</w:t>
            </w:r>
          </w:p>
          <w:p w:rsidR="0066118B" w:rsidRPr="006E2429" w:rsidRDefault="0066118B" w:rsidP="005024C3">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w:t>
            </w:r>
            <w:r w:rsidR="005024C3" w:rsidRPr="006E2429">
              <w:rPr>
                <w:rFonts w:ascii="Times New Roman" w:hAnsi="Times New Roman" w:cs="Times New Roman"/>
                <w:color w:val="auto"/>
              </w:rPr>
              <w:t>Deficient</w:t>
            </w:r>
            <w:r w:rsidRPr="006E2429">
              <w:rPr>
                <w:rFonts w:ascii="Times New Roman" w:hAnsi="Times New Roman" w:cs="Times New Roman"/>
                <w:color w:val="auto"/>
              </w:rPr>
              <w:t>)</w:t>
            </w:r>
          </w:p>
        </w:tc>
        <w:tc>
          <w:tcPr>
            <w:tcW w:w="1559" w:type="dxa"/>
            <w:tcBorders>
              <w:top w:val="nil"/>
              <w:bottom w:val="nil"/>
            </w:tcBorders>
            <w:shd w:val="clear" w:color="auto" w:fill="FFFFFF" w:themeFill="background1"/>
          </w:tcPr>
          <w:p w:rsidR="0066118B" w:rsidRPr="006E2429" w:rsidRDefault="0066118B" w:rsidP="00153E5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1,18 – 1,50</w:t>
            </w:r>
          </w:p>
        </w:tc>
        <w:tc>
          <w:tcPr>
            <w:tcW w:w="882" w:type="dxa"/>
            <w:tcBorders>
              <w:top w:val="nil"/>
              <w:bottom w:val="nil"/>
            </w:tcBorders>
            <w:shd w:val="clear" w:color="auto" w:fill="FFFFFF" w:themeFill="background1"/>
          </w:tcPr>
          <w:p w:rsidR="0066118B" w:rsidRPr="006E2429" w:rsidRDefault="0066118B" w:rsidP="00153E5F">
            <w:pPr>
              <w:widowControl w:val="0"/>
              <w:ind w:left="65" w:firstLine="6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D+</w:t>
            </w:r>
          </w:p>
        </w:tc>
        <w:tc>
          <w:tcPr>
            <w:tcW w:w="1579" w:type="dxa"/>
            <w:tcBorders>
              <w:top w:val="nil"/>
              <w:bottom w:val="nil"/>
            </w:tcBorders>
            <w:shd w:val="clear" w:color="auto" w:fill="FFFFFF" w:themeFill="background1"/>
          </w:tcPr>
          <w:p w:rsidR="0066118B" w:rsidRPr="006E2429" w:rsidRDefault="0066118B" w:rsidP="00153E5F">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1,18 – 1,50</w:t>
            </w:r>
          </w:p>
        </w:tc>
        <w:tc>
          <w:tcPr>
            <w:tcW w:w="851" w:type="dxa"/>
            <w:tcBorders>
              <w:top w:val="nil"/>
              <w:bottom w:val="nil"/>
            </w:tcBorders>
            <w:shd w:val="clear" w:color="auto" w:fill="FFFFFF" w:themeFill="background1"/>
          </w:tcPr>
          <w:p w:rsidR="0066118B" w:rsidRPr="006E2429" w:rsidRDefault="0066118B" w:rsidP="00153E5F">
            <w:pPr>
              <w:widowControl w:val="0"/>
              <w:ind w:left="113" w:firstLine="1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D+</w:t>
            </w:r>
          </w:p>
        </w:tc>
      </w:tr>
      <w:tr w:rsidR="0066118B" w:rsidRPr="006E2429" w:rsidTr="006E2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vMerge/>
            <w:tcBorders>
              <w:top w:val="nil"/>
              <w:bottom w:val="single" w:sz="4" w:space="0" w:color="auto"/>
            </w:tcBorders>
            <w:shd w:val="clear" w:color="auto" w:fill="FFFFFF" w:themeFill="background1"/>
          </w:tcPr>
          <w:p w:rsidR="0066118B" w:rsidRPr="006E2429" w:rsidRDefault="0066118B" w:rsidP="00153E5F">
            <w:pPr>
              <w:widowControl w:val="0"/>
              <w:jc w:val="center"/>
              <w:rPr>
                <w:rFonts w:ascii="Times New Roman" w:hAnsi="Times New Roman" w:cs="Times New Roman"/>
                <w:b w:val="0"/>
                <w:color w:val="auto"/>
              </w:rPr>
            </w:pPr>
          </w:p>
        </w:tc>
        <w:tc>
          <w:tcPr>
            <w:tcW w:w="1493" w:type="dxa"/>
            <w:vMerge/>
            <w:tcBorders>
              <w:top w:val="nil"/>
              <w:bottom w:val="single" w:sz="4" w:space="0" w:color="auto"/>
            </w:tcBorders>
            <w:shd w:val="clear" w:color="auto" w:fill="FFFFFF" w:themeFill="background1"/>
          </w:tcPr>
          <w:p w:rsidR="0066118B" w:rsidRPr="006E2429" w:rsidRDefault="0066118B"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559" w:type="dxa"/>
            <w:tcBorders>
              <w:top w:val="nil"/>
              <w:bottom w:val="single" w:sz="4" w:space="0" w:color="auto"/>
            </w:tcBorders>
            <w:shd w:val="clear" w:color="auto" w:fill="FFFFFF" w:themeFill="background1"/>
          </w:tcPr>
          <w:p w:rsidR="0066118B" w:rsidRPr="006E2429" w:rsidRDefault="0066118B"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1,00 – 1,17</w:t>
            </w:r>
          </w:p>
        </w:tc>
        <w:tc>
          <w:tcPr>
            <w:tcW w:w="882" w:type="dxa"/>
            <w:tcBorders>
              <w:top w:val="nil"/>
              <w:bottom w:val="single" w:sz="4" w:space="0" w:color="auto"/>
            </w:tcBorders>
            <w:shd w:val="clear" w:color="auto" w:fill="FFFFFF" w:themeFill="background1"/>
          </w:tcPr>
          <w:p w:rsidR="0066118B" w:rsidRPr="006E2429" w:rsidRDefault="0066118B" w:rsidP="00153E5F">
            <w:pPr>
              <w:widowControl w:val="0"/>
              <w:ind w:left="65" w:firstLine="6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D</w:t>
            </w:r>
          </w:p>
        </w:tc>
        <w:tc>
          <w:tcPr>
            <w:tcW w:w="1579" w:type="dxa"/>
            <w:tcBorders>
              <w:top w:val="nil"/>
              <w:bottom w:val="single" w:sz="4" w:space="0" w:color="auto"/>
            </w:tcBorders>
            <w:shd w:val="clear" w:color="auto" w:fill="FFFFFF" w:themeFill="background1"/>
          </w:tcPr>
          <w:p w:rsidR="0066118B" w:rsidRPr="006E2429" w:rsidRDefault="0066118B" w:rsidP="00153E5F">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1,00 – 1,17</w:t>
            </w:r>
          </w:p>
        </w:tc>
        <w:tc>
          <w:tcPr>
            <w:tcW w:w="851" w:type="dxa"/>
            <w:tcBorders>
              <w:top w:val="nil"/>
              <w:bottom w:val="single" w:sz="4" w:space="0" w:color="auto"/>
            </w:tcBorders>
            <w:shd w:val="clear" w:color="auto" w:fill="FFFFFF" w:themeFill="background1"/>
          </w:tcPr>
          <w:p w:rsidR="0066118B" w:rsidRPr="006E2429" w:rsidRDefault="0066118B" w:rsidP="00153E5F">
            <w:pPr>
              <w:widowControl w:val="0"/>
              <w:ind w:left="113" w:firstLine="1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E2429">
              <w:rPr>
                <w:rFonts w:ascii="Times New Roman" w:hAnsi="Times New Roman" w:cs="Times New Roman"/>
                <w:color w:val="auto"/>
              </w:rPr>
              <w:t>D</w:t>
            </w:r>
          </w:p>
        </w:tc>
      </w:tr>
    </w:tbl>
    <w:p w:rsidR="003F4F8B" w:rsidRPr="003F4F8B" w:rsidRDefault="003F4F8B" w:rsidP="003F4F8B">
      <w:pPr>
        <w:pStyle w:val="ListParagraph"/>
        <w:spacing w:after="0" w:line="240" w:lineRule="auto"/>
        <w:ind w:left="361"/>
        <w:jc w:val="both"/>
        <w:rPr>
          <w:rFonts w:ascii="Times New Roman" w:hAnsi="Times New Roman"/>
        </w:rPr>
      </w:pPr>
    </w:p>
    <w:p w:rsidR="005024C3" w:rsidRPr="000677C5" w:rsidRDefault="005024C3" w:rsidP="000677C5">
      <w:pPr>
        <w:pStyle w:val="ListParagraph"/>
        <w:numPr>
          <w:ilvl w:val="2"/>
          <w:numId w:val="13"/>
        </w:numPr>
        <w:spacing w:after="0" w:line="240" w:lineRule="auto"/>
        <w:jc w:val="both"/>
        <w:rPr>
          <w:rFonts w:ascii="Times New Roman" w:hAnsi="Times New Roman"/>
        </w:rPr>
      </w:pPr>
      <w:r w:rsidRPr="000677C5">
        <w:rPr>
          <w:rFonts w:ascii="Times New Roman" w:hAnsi="Times New Roman"/>
        </w:rPr>
        <w:t>Individual Completeness</w:t>
      </w:r>
    </w:p>
    <w:p w:rsidR="005024C3" w:rsidRDefault="005024C3" w:rsidP="000677C5">
      <w:pPr>
        <w:pStyle w:val="ListParagraph"/>
        <w:spacing w:after="0" w:line="240" w:lineRule="auto"/>
        <w:ind w:left="0"/>
        <w:jc w:val="both"/>
        <w:rPr>
          <w:rFonts w:ascii="Times New Roman" w:hAnsi="Times New Roman"/>
          <w:lang w:val="id-ID"/>
        </w:rPr>
      </w:pPr>
      <w:r w:rsidRPr="003F4F8B">
        <w:rPr>
          <w:rFonts w:ascii="Times New Roman" w:hAnsi="Times New Roman"/>
        </w:rPr>
        <w:t xml:space="preserve">Percentage of completeness of learning outcome of individual student </w:t>
      </w:r>
      <w:r w:rsidR="00CF092A" w:rsidRPr="003F4F8B">
        <w:rPr>
          <w:rFonts w:ascii="Times New Roman" w:hAnsi="Times New Roman"/>
        </w:rPr>
        <w:t>is calculated using individual completeness formula as follows:</w:t>
      </w:r>
    </w:p>
    <w:p w:rsidR="0092721B" w:rsidRPr="0092721B" w:rsidRDefault="003F5176" w:rsidP="005024C3">
      <w:pPr>
        <w:pStyle w:val="ListParagraph"/>
        <w:spacing w:after="0" w:line="240" w:lineRule="auto"/>
        <w:ind w:left="361"/>
        <w:jc w:val="both"/>
        <w:rPr>
          <w:rFonts w:ascii="Times New Roman" w:hAnsi="Times New Roman"/>
          <w:lang w:val="id-ID"/>
        </w:rPr>
      </w:pPr>
      <w:r>
        <w:rPr>
          <w:rFonts w:ascii="Times New Roman" w:hAnsi="Times New Roman"/>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287020</wp:posOffset>
                </wp:positionH>
                <wp:positionV relativeFrom="paragraph">
                  <wp:posOffset>93980</wp:posOffset>
                </wp:positionV>
                <wp:extent cx="5236210" cy="495300"/>
                <wp:effectExtent l="1905" t="254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21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21B" w:rsidRPr="002C6CB9" w:rsidRDefault="003C4476" w:rsidP="003C4476">
                            <w:pPr>
                              <w:widowControl w:val="0"/>
                              <w:spacing w:before="240" w:after="160" w:line="240" w:lineRule="auto"/>
                              <w:rPr>
                                <w:rFonts w:ascii="Times New Roman" w:hAnsi="Times New Roman" w:cs="Times New Roman"/>
                              </w:rPr>
                            </w:pPr>
                            <w:r>
                              <w:rPr>
                                <w:rFonts w:ascii="Times New Roman" w:hAnsi="Times New Roman"/>
                                <w:lang w:val="id-ID"/>
                              </w:rPr>
                              <w:t xml:space="preserve">          </w:t>
                            </w:r>
                            <w:r w:rsidR="0092721B" w:rsidRPr="003F4F8B">
                              <w:rPr>
                                <w:rFonts w:ascii="Times New Roman" w:hAnsi="Times New Roman"/>
                              </w:rPr>
                              <w:t xml:space="preserve">% individual completeness  </w:t>
                            </w:r>
                            <w:r w:rsidR="0092721B" w:rsidRPr="002C6CB9">
                              <w:rPr>
                                <w:rFonts w:ascii="Times New Roman" w:hAnsi="Times New Roman" w:cs="Times New Roman"/>
                              </w:rPr>
                              <w:t>=</w:t>
                            </w:r>
                            <m:oMath>
                              <m:r>
                                <w:rPr>
                                  <w:rFonts w:ascii="Cambria Math" w:hAnsi="Times New Roman" w:cs="Times New Roman"/>
                                </w:rPr>
                                <m:t xml:space="preserve">   </m:t>
                              </m:r>
                              <m:f>
                                <m:fPr>
                                  <m:ctrlPr>
                                    <w:rPr>
                                      <w:rFonts w:ascii="Cambria Math" w:hAnsi="Times New Roman" w:cs="Times New Roman"/>
                                      <w:i/>
                                    </w:rPr>
                                  </m:ctrlPr>
                                </m:fPr>
                                <m:num>
                                  <m:r>
                                    <w:rPr>
                                      <w:rFonts w:ascii="Cambria Math" w:hAnsi="Cambria Math"/>
                                      <w:u w:val="single"/>
                                    </w:rPr>
                                    <m:t>amount of items with correct answer</m:t>
                                  </m:r>
                                </m:num>
                                <m:den>
                                  <m:r>
                                    <w:rPr>
                                      <w:rFonts w:ascii="Cambria Math" w:hAnsi="Cambria Math" w:cs="Times New Roman"/>
                                    </w:rPr>
                                    <m:t>Total item</m:t>
                                  </m:r>
                                </m:den>
                              </m:f>
                            </m:oMath>
                            <w:r w:rsidR="0092721B" w:rsidRPr="002C6CB9">
                              <w:rPr>
                                <w:rFonts w:ascii="Times New Roman" w:hAnsi="Times New Roman" w:cs="Times New Roman"/>
                              </w:rPr>
                              <w:t xml:space="preserve"> X 100%</w:t>
                            </w:r>
                          </w:p>
                          <w:p w:rsidR="0092721B" w:rsidRPr="00D4308B" w:rsidRDefault="0092721B" w:rsidP="0092721B">
                            <w:pPr>
                              <w:rPr>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6pt;margin-top:7.4pt;width:412.3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W33ggIAAA8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" stroked="f">
                <v:textbox>
                  <w:txbxContent>
                    <w:p w:rsidR="0092721B" w:rsidRPr="002C6CB9" w:rsidRDefault="003C4476" w:rsidP="003C4476">
                      <w:pPr>
                        <w:widowControl w:val="0"/>
                        <w:spacing w:before="240" w:after="160" w:line="240" w:lineRule="auto"/>
                        <w:rPr>
                          <w:rFonts w:ascii="Times New Roman" w:hAnsi="Times New Roman" w:cs="Times New Roman"/>
                        </w:rPr>
                      </w:pPr>
                      <w:r>
                        <w:rPr>
                          <w:rFonts w:ascii="Times New Roman" w:hAnsi="Times New Roman"/>
                          <w:lang w:val="id-ID"/>
                        </w:rPr>
                        <w:t xml:space="preserve">          </w:t>
                      </w:r>
                      <w:r w:rsidR="0092721B" w:rsidRPr="003F4F8B">
                        <w:rPr>
                          <w:rFonts w:ascii="Times New Roman" w:hAnsi="Times New Roman"/>
                        </w:rPr>
                        <w:t xml:space="preserve">% individual completeness  </w:t>
                      </w:r>
                      <w:r w:rsidR="0092721B" w:rsidRPr="002C6CB9">
                        <w:rPr>
                          <w:rFonts w:ascii="Times New Roman" w:hAnsi="Times New Roman" w:cs="Times New Roman"/>
                        </w:rPr>
                        <w:t>=</w:t>
                      </w:r>
                      <m:oMath>
                        <m:r>
                          <w:rPr>
                            <w:rFonts w:ascii="Cambria Math" w:hAnsi="Times New Roman" w:cs="Times New Roman"/>
                          </w:rPr>
                          <m:t xml:space="preserve">   </m:t>
                        </m:r>
                        <m:f>
                          <m:fPr>
                            <m:ctrlPr>
                              <w:rPr>
                                <w:rFonts w:ascii="Cambria Math" w:hAnsi="Times New Roman" w:cs="Times New Roman"/>
                                <w:i/>
                              </w:rPr>
                            </m:ctrlPr>
                          </m:fPr>
                          <m:num>
                            <m:r>
                              <w:rPr>
                                <w:rFonts w:ascii="Cambria Math" w:hAnsi="Cambria Math"/>
                                <w:u w:val="single"/>
                              </w:rPr>
                              <m:t>amount of items with correct answer</m:t>
                            </m:r>
                          </m:num>
                          <m:den>
                            <m:r>
                              <w:rPr>
                                <w:rFonts w:ascii="Cambria Math" w:hAnsi="Cambria Math" w:cs="Times New Roman"/>
                              </w:rPr>
                              <m:t>Total item</m:t>
                            </m:r>
                          </m:den>
                        </m:f>
                      </m:oMath>
                      <w:r w:rsidR="0092721B" w:rsidRPr="002C6CB9">
                        <w:rPr>
                          <w:rFonts w:ascii="Times New Roman" w:hAnsi="Times New Roman" w:cs="Times New Roman"/>
                        </w:rPr>
                        <w:t xml:space="preserve"> X 100%</w:t>
                      </w:r>
                    </w:p>
                    <w:p w:rsidR="0092721B" w:rsidRPr="00D4308B" w:rsidRDefault="0092721B" w:rsidP="0092721B">
                      <w:pPr>
                        <w:rPr>
                          <w:lang w:val="id-ID"/>
                        </w:rPr>
                      </w:pPr>
                    </w:p>
                  </w:txbxContent>
                </v:textbox>
              </v:shape>
            </w:pict>
          </mc:Fallback>
        </mc:AlternateContent>
      </w:r>
    </w:p>
    <w:p w:rsidR="00CF092A" w:rsidRDefault="00CF092A" w:rsidP="005024C3">
      <w:pPr>
        <w:pStyle w:val="ListParagraph"/>
        <w:spacing w:after="0" w:line="240" w:lineRule="auto"/>
        <w:ind w:left="361"/>
        <w:jc w:val="both"/>
        <w:rPr>
          <w:rFonts w:ascii="Times New Roman" w:hAnsi="Times New Roman"/>
          <w:lang w:val="id-ID"/>
        </w:rPr>
      </w:pPr>
    </w:p>
    <w:p w:rsidR="0092721B" w:rsidRDefault="0092721B" w:rsidP="005024C3">
      <w:pPr>
        <w:pStyle w:val="ListParagraph"/>
        <w:spacing w:after="0" w:line="240" w:lineRule="auto"/>
        <w:ind w:left="361"/>
        <w:jc w:val="both"/>
        <w:rPr>
          <w:rFonts w:ascii="Times New Roman" w:hAnsi="Times New Roman"/>
          <w:lang w:val="id-ID"/>
        </w:rPr>
      </w:pPr>
    </w:p>
    <w:p w:rsidR="0092721B" w:rsidRDefault="0092721B" w:rsidP="005024C3">
      <w:pPr>
        <w:pStyle w:val="ListParagraph"/>
        <w:spacing w:after="0" w:line="240" w:lineRule="auto"/>
        <w:ind w:left="361"/>
        <w:jc w:val="both"/>
        <w:rPr>
          <w:rFonts w:ascii="Times New Roman" w:hAnsi="Times New Roman"/>
          <w:lang w:val="id-ID"/>
        </w:rPr>
      </w:pPr>
    </w:p>
    <w:p w:rsidR="0092721B" w:rsidRPr="0092721B" w:rsidRDefault="0092721B" w:rsidP="005024C3">
      <w:pPr>
        <w:pStyle w:val="ListParagraph"/>
        <w:spacing w:after="0" w:line="240" w:lineRule="auto"/>
        <w:ind w:left="361"/>
        <w:jc w:val="both"/>
        <w:rPr>
          <w:rFonts w:ascii="Times New Roman" w:hAnsi="Times New Roman"/>
          <w:lang w:val="id-ID"/>
        </w:rPr>
      </w:pPr>
    </w:p>
    <w:p w:rsidR="00CF092A" w:rsidRPr="003F4F8B" w:rsidRDefault="00CF092A" w:rsidP="000677C5">
      <w:pPr>
        <w:pStyle w:val="ListParagraph"/>
        <w:spacing w:after="0" w:line="240" w:lineRule="auto"/>
        <w:ind w:left="0"/>
        <w:jc w:val="both"/>
        <w:rPr>
          <w:rFonts w:ascii="Times New Roman" w:hAnsi="Times New Roman"/>
        </w:rPr>
      </w:pPr>
      <w:r w:rsidRPr="003F4F8B">
        <w:rPr>
          <w:rFonts w:ascii="Times New Roman" w:hAnsi="Times New Roman"/>
        </w:rPr>
        <w:t>a student is found complete if he/she has mastered basic competence in core competence 3 and core competence 4 he/she learned, if  ≥ 75% of learning indicator has been mastered by students or they obtain score ≥ 2.67 with predicate B - .</w:t>
      </w:r>
    </w:p>
    <w:p w:rsidR="00CF092A" w:rsidRPr="003F4F8B" w:rsidRDefault="00CF092A" w:rsidP="005024C3">
      <w:pPr>
        <w:pStyle w:val="ListParagraph"/>
        <w:spacing w:after="0" w:line="240" w:lineRule="auto"/>
        <w:ind w:left="361"/>
        <w:jc w:val="both"/>
        <w:rPr>
          <w:rFonts w:ascii="Times New Roman" w:hAnsi="Times New Roman"/>
        </w:rPr>
      </w:pPr>
    </w:p>
    <w:p w:rsidR="005024C3" w:rsidRPr="003F4F8B" w:rsidRDefault="00CF092A" w:rsidP="000677C5">
      <w:pPr>
        <w:pStyle w:val="ListParagraph"/>
        <w:numPr>
          <w:ilvl w:val="2"/>
          <w:numId w:val="13"/>
        </w:numPr>
        <w:spacing w:after="0" w:line="240" w:lineRule="auto"/>
        <w:jc w:val="both"/>
        <w:rPr>
          <w:rFonts w:ascii="Times New Roman" w:hAnsi="Times New Roman"/>
        </w:rPr>
      </w:pPr>
      <w:r w:rsidRPr="003F4F8B">
        <w:rPr>
          <w:rFonts w:ascii="Times New Roman" w:hAnsi="Times New Roman"/>
        </w:rPr>
        <w:t>Classical completeness</w:t>
      </w:r>
    </w:p>
    <w:p w:rsidR="00CF092A" w:rsidRDefault="00CF092A" w:rsidP="000677C5">
      <w:pPr>
        <w:pStyle w:val="ListParagraph"/>
        <w:spacing w:after="0" w:line="240" w:lineRule="auto"/>
        <w:ind w:left="0"/>
        <w:jc w:val="both"/>
        <w:rPr>
          <w:rFonts w:ascii="Times New Roman" w:hAnsi="Times New Roman"/>
          <w:lang w:val="id-ID"/>
        </w:rPr>
      </w:pPr>
      <w:r w:rsidRPr="003F4F8B">
        <w:rPr>
          <w:rFonts w:ascii="Times New Roman" w:hAnsi="Times New Roman"/>
        </w:rPr>
        <w:t>Percentage of completeness of classical learning outcome is calculated using classical completeness formula as follows:</w:t>
      </w:r>
    </w:p>
    <w:p w:rsidR="0092721B" w:rsidRDefault="003F5176" w:rsidP="00CF092A">
      <w:pPr>
        <w:pStyle w:val="ListParagraph"/>
        <w:spacing w:after="0" w:line="240" w:lineRule="auto"/>
        <w:ind w:left="361"/>
        <w:jc w:val="both"/>
        <w:rPr>
          <w:rFonts w:ascii="Times New Roman" w:hAnsi="Times New Roman"/>
          <w:lang w:val="id-ID"/>
        </w:rPr>
      </w:pPr>
      <w:r>
        <w:rPr>
          <w:rFonts w:ascii="Times New Roman" w:hAnsi="Times New Roman"/>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347980</wp:posOffset>
                </wp:positionH>
                <wp:positionV relativeFrom="paragraph">
                  <wp:posOffset>81280</wp:posOffset>
                </wp:positionV>
                <wp:extent cx="5257800" cy="495300"/>
                <wp:effectExtent l="0" t="317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21B" w:rsidRPr="002C6CB9" w:rsidRDefault="0092721B" w:rsidP="003C4476">
                            <w:pPr>
                              <w:widowControl w:val="0"/>
                              <w:spacing w:before="240" w:after="160" w:line="240" w:lineRule="auto"/>
                              <w:ind w:left="284"/>
                              <w:rPr>
                                <w:rFonts w:ascii="Times New Roman" w:hAnsi="Times New Roman" w:cs="Times New Roman"/>
                              </w:rPr>
                            </w:pPr>
                            <w:r w:rsidRPr="002C6CB9">
                              <w:rPr>
                                <w:rFonts w:ascii="Times New Roman" w:hAnsi="Times New Roman" w:cs="Times New Roman"/>
                              </w:rPr>
                              <w:t xml:space="preserve">% </w:t>
                            </w:r>
                            <w:r w:rsidRPr="003F4F8B">
                              <w:rPr>
                                <w:rFonts w:ascii="Times New Roman" w:hAnsi="Times New Roman"/>
                              </w:rPr>
                              <w:t xml:space="preserve">classical completeness </w:t>
                            </w:r>
                            <w:r w:rsidRPr="002C6CB9">
                              <w:rPr>
                                <w:rFonts w:ascii="Times New Roman" w:hAnsi="Times New Roman" w:cs="Times New Roman"/>
                              </w:rPr>
                              <w:t>=</w:t>
                            </w:r>
                            <m:oMath>
                              <m:r>
                                <w:rPr>
                                  <w:rFonts w:ascii="Cambria Math" w:hAnsi="Times New Roman" w:cs="Times New Roman"/>
                                </w:rPr>
                                <m:t xml:space="preserve">   </m:t>
                              </m:r>
                              <m:f>
                                <m:fPr>
                                  <m:ctrlPr>
                                    <w:rPr>
                                      <w:rFonts w:ascii="Cambria Math" w:hAnsi="Times New Roman" w:cs="Times New Roman"/>
                                      <w:i/>
                                    </w:rPr>
                                  </m:ctrlPr>
                                </m:fPr>
                                <m:num>
                                  <m:r>
                                    <w:rPr>
                                      <w:rFonts w:ascii="Cambria Math" w:hAnsi="Cambria Math"/>
                                      <w:u w:val="single"/>
                                    </w:rPr>
                                    <m:t xml:space="preserve">amount of students who are found complete </m:t>
                                  </m:r>
                                  <m:r>
                                    <w:rPr>
                                      <w:rFonts w:ascii="Cambria Math" w:hAnsi="Cambria Math"/>
                                    </w:rPr>
                                    <m:t xml:space="preserve">  </m:t>
                                  </m:r>
                                </m:num>
                                <m:den>
                                  <m:r>
                                    <w:rPr>
                                      <w:rFonts w:ascii="Cambria Math" w:hAnsi="Cambria Math"/>
                                    </w:rPr>
                                    <m:t>total students</m:t>
                                  </m:r>
                                </m:den>
                              </m:f>
                            </m:oMath>
                            <w:r w:rsidRPr="002C6CB9">
                              <w:rPr>
                                <w:rFonts w:ascii="Times New Roman" w:hAnsi="Times New Roman" w:cs="Times New Roman"/>
                              </w:rPr>
                              <w:t xml:space="preserve"> X 100%</w:t>
                            </w:r>
                          </w:p>
                          <w:p w:rsidR="0092721B" w:rsidRPr="00D4308B" w:rsidRDefault="0092721B" w:rsidP="0092721B">
                            <w:pPr>
                              <w:rPr>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7.4pt;margin-top:6.4pt;width:414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" stroked="f">
                <v:textbox>
                  <w:txbxContent>
                    <w:p w:rsidR="0092721B" w:rsidRPr="002C6CB9" w:rsidRDefault="0092721B" w:rsidP="003C4476">
                      <w:pPr>
                        <w:widowControl w:val="0"/>
                        <w:spacing w:before="240" w:after="160" w:line="240" w:lineRule="auto"/>
                        <w:ind w:left="284"/>
                        <w:rPr>
                          <w:rFonts w:ascii="Times New Roman" w:hAnsi="Times New Roman" w:cs="Times New Roman"/>
                        </w:rPr>
                      </w:pPr>
                      <w:r w:rsidRPr="002C6CB9">
                        <w:rPr>
                          <w:rFonts w:ascii="Times New Roman" w:hAnsi="Times New Roman" w:cs="Times New Roman"/>
                        </w:rPr>
                        <w:t xml:space="preserve">% </w:t>
                      </w:r>
                      <w:r w:rsidRPr="003F4F8B">
                        <w:rPr>
                          <w:rFonts w:ascii="Times New Roman" w:hAnsi="Times New Roman"/>
                        </w:rPr>
                        <w:t xml:space="preserve">classical completeness </w:t>
                      </w:r>
                      <w:r w:rsidRPr="002C6CB9">
                        <w:rPr>
                          <w:rFonts w:ascii="Times New Roman" w:hAnsi="Times New Roman" w:cs="Times New Roman"/>
                        </w:rPr>
                        <w:t>=</w:t>
                      </w:r>
                      <m:oMath>
                        <m:r>
                          <w:rPr>
                            <w:rFonts w:ascii="Cambria Math" w:hAnsi="Times New Roman" w:cs="Times New Roman"/>
                          </w:rPr>
                          <m:t xml:space="preserve">   </m:t>
                        </m:r>
                        <m:f>
                          <m:fPr>
                            <m:ctrlPr>
                              <w:rPr>
                                <w:rFonts w:ascii="Cambria Math" w:hAnsi="Times New Roman" w:cs="Times New Roman"/>
                                <w:i/>
                              </w:rPr>
                            </m:ctrlPr>
                          </m:fPr>
                          <m:num>
                            <m:r>
                              <w:rPr>
                                <w:rFonts w:ascii="Cambria Math" w:hAnsi="Cambria Math"/>
                                <w:u w:val="single"/>
                              </w:rPr>
                              <m:t xml:space="preserve">amount of students who are found complete </m:t>
                            </m:r>
                            <m:r>
                              <w:rPr>
                                <w:rFonts w:ascii="Cambria Math" w:hAnsi="Cambria Math"/>
                              </w:rPr>
                              <m:t xml:space="preserve">  </m:t>
                            </m:r>
                          </m:num>
                          <m:den>
                            <m:r>
                              <w:rPr>
                                <w:rFonts w:ascii="Cambria Math" w:hAnsi="Cambria Math"/>
                              </w:rPr>
                              <m:t>total students</m:t>
                            </m:r>
                          </m:den>
                        </m:f>
                      </m:oMath>
                      <w:r w:rsidRPr="002C6CB9">
                        <w:rPr>
                          <w:rFonts w:ascii="Times New Roman" w:hAnsi="Times New Roman" w:cs="Times New Roman"/>
                        </w:rPr>
                        <w:t xml:space="preserve"> X 100%</w:t>
                      </w:r>
                    </w:p>
                    <w:p w:rsidR="0092721B" w:rsidRPr="00D4308B" w:rsidRDefault="0092721B" w:rsidP="0092721B">
                      <w:pPr>
                        <w:rPr>
                          <w:lang w:val="id-ID"/>
                        </w:rPr>
                      </w:pPr>
                    </w:p>
                  </w:txbxContent>
                </v:textbox>
              </v:shape>
            </w:pict>
          </mc:Fallback>
        </mc:AlternateContent>
      </w:r>
    </w:p>
    <w:p w:rsidR="0092721B" w:rsidRDefault="0092721B" w:rsidP="00CF092A">
      <w:pPr>
        <w:pStyle w:val="ListParagraph"/>
        <w:spacing w:after="0" w:line="240" w:lineRule="auto"/>
        <w:ind w:left="361"/>
        <w:jc w:val="both"/>
        <w:rPr>
          <w:rFonts w:ascii="Times New Roman" w:hAnsi="Times New Roman"/>
          <w:lang w:val="id-ID"/>
        </w:rPr>
      </w:pPr>
    </w:p>
    <w:p w:rsidR="0092721B" w:rsidRDefault="0092721B" w:rsidP="00CF092A">
      <w:pPr>
        <w:pStyle w:val="ListParagraph"/>
        <w:spacing w:after="0" w:line="240" w:lineRule="auto"/>
        <w:ind w:left="361"/>
        <w:jc w:val="both"/>
        <w:rPr>
          <w:rFonts w:ascii="Times New Roman" w:hAnsi="Times New Roman"/>
          <w:lang w:val="id-ID"/>
        </w:rPr>
      </w:pPr>
    </w:p>
    <w:p w:rsidR="0092721B" w:rsidRPr="0092721B" w:rsidRDefault="0092721B" w:rsidP="00CF092A">
      <w:pPr>
        <w:pStyle w:val="ListParagraph"/>
        <w:spacing w:after="0" w:line="240" w:lineRule="auto"/>
        <w:ind w:left="361"/>
        <w:jc w:val="both"/>
        <w:rPr>
          <w:rFonts w:ascii="Times New Roman" w:hAnsi="Times New Roman"/>
          <w:lang w:val="id-ID"/>
        </w:rPr>
      </w:pPr>
    </w:p>
    <w:p w:rsidR="005024C3" w:rsidRPr="003F4F8B" w:rsidRDefault="005024C3" w:rsidP="0052005E">
      <w:pPr>
        <w:pStyle w:val="ListParagraph"/>
        <w:spacing w:after="0" w:line="240" w:lineRule="auto"/>
        <w:ind w:left="5040" w:right="-143" w:firstLine="294"/>
        <w:jc w:val="both"/>
        <w:rPr>
          <w:rFonts w:ascii="Times New Roman" w:hAnsi="Times New Roman"/>
        </w:rPr>
      </w:pPr>
    </w:p>
    <w:p w:rsidR="001E2B84" w:rsidRPr="003F4F8B" w:rsidRDefault="000677C5" w:rsidP="000677C5">
      <w:pPr>
        <w:widowControl w:val="0"/>
        <w:spacing w:after="0" w:line="240" w:lineRule="auto"/>
        <w:jc w:val="both"/>
        <w:rPr>
          <w:rFonts w:ascii="Times New Roman" w:hAnsi="Times New Roman" w:cs="Times New Roman"/>
        </w:rPr>
      </w:pPr>
      <w:r>
        <w:rPr>
          <w:rFonts w:ascii="Times New Roman" w:hAnsi="Times New Roman" w:cs="Times New Roman"/>
          <w:lang w:val="id-ID"/>
        </w:rPr>
        <w:t>C</w:t>
      </w:r>
      <w:r w:rsidR="0052005E" w:rsidRPr="003F4F8B">
        <w:rPr>
          <w:rFonts w:ascii="Times New Roman" w:hAnsi="Times New Roman" w:cs="Times New Roman"/>
        </w:rPr>
        <w:t xml:space="preserve">ompleteness indicator for KD-3 and KD-4 classically is found </w:t>
      </w:r>
      <w:r w:rsidR="007E3715" w:rsidRPr="003F4F8B">
        <w:rPr>
          <w:rFonts w:ascii="Times New Roman" w:hAnsi="Times New Roman" w:cs="Times New Roman"/>
        </w:rPr>
        <w:t xml:space="preserve">achieved </w:t>
      </w:r>
      <w:r w:rsidR="0052005E" w:rsidRPr="003F4F8B">
        <w:rPr>
          <w:rFonts w:ascii="Times New Roman" w:hAnsi="Times New Roman" w:cs="Times New Roman"/>
        </w:rPr>
        <w:t xml:space="preserve">if ≥ 75% of students have achieved the completeness indicator. </w:t>
      </w:r>
    </w:p>
    <w:p w:rsidR="0052005E" w:rsidRPr="003F4F8B" w:rsidRDefault="0052005E" w:rsidP="003C4476">
      <w:pPr>
        <w:widowControl w:val="0"/>
        <w:spacing w:after="0" w:line="240" w:lineRule="auto"/>
        <w:jc w:val="both"/>
        <w:rPr>
          <w:rFonts w:ascii="Times New Roman" w:hAnsi="Times New Roman" w:cs="Times New Roman"/>
        </w:rPr>
      </w:pPr>
    </w:p>
    <w:p w:rsidR="0052005E" w:rsidRPr="003F4F8B" w:rsidRDefault="000677C5" w:rsidP="0052005E">
      <w:pPr>
        <w:widowControl w:val="0"/>
        <w:tabs>
          <w:tab w:val="left" w:pos="284"/>
        </w:tabs>
        <w:spacing w:after="0" w:line="240" w:lineRule="auto"/>
        <w:jc w:val="both"/>
        <w:rPr>
          <w:rFonts w:ascii="Times New Roman" w:hAnsi="Times New Roman" w:cs="Times New Roman"/>
          <w:b/>
        </w:rPr>
      </w:pPr>
      <w:r>
        <w:rPr>
          <w:rFonts w:ascii="Times New Roman" w:hAnsi="Times New Roman" w:cs="Times New Roman"/>
          <w:b/>
          <w:lang w:val="id-ID"/>
        </w:rPr>
        <w:t xml:space="preserve">2.2    </w:t>
      </w:r>
      <w:r w:rsidR="00B36637">
        <w:rPr>
          <w:rFonts w:ascii="Times New Roman" w:hAnsi="Times New Roman" w:cs="Times New Roman"/>
          <w:b/>
          <w:lang w:val="id-ID"/>
        </w:rPr>
        <w:t>T</w:t>
      </w:r>
      <w:r w:rsidR="0052005E" w:rsidRPr="003F4F8B">
        <w:rPr>
          <w:rFonts w:ascii="Times New Roman" w:hAnsi="Times New Roman" w:cs="Times New Roman"/>
          <w:b/>
        </w:rPr>
        <w:t>he improvement of learning outcome of students</w:t>
      </w:r>
    </w:p>
    <w:p w:rsidR="0052005E" w:rsidRPr="003F4F8B" w:rsidRDefault="00F3430F" w:rsidP="00F3430F">
      <w:pPr>
        <w:widowControl w:val="0"/>
        <w:spacing w:after="0" w:line="240" w:lineRule="auto"/>
        <w:jc w:val="both"/>
        <w:rPr>
          <w:rFonts w:ascii="Times New Roman" w:hAnsi="Times New Roman" w:cs="Times New Roman"/>
        </w:rPr>
      </w:pPr>
      <w:r>
        <w:rPr>
          <w:rFonts w:ascii="Times New Roman" w:hAnsi="Times New Roman" w:cs="Times New Roman"/>
          <w:lang w:val="id-ID"/>
        </w:rPr>
        <w:t>D</w:t>
      </w:r>
      <w:r w:rsidR="0052005E" w:rsidRPr="003F4F8B">
        <w:rPr>
          <w:rFonts w:ascii="Times New Roman" w:hAnsi="Times New Roman" w:cs="Times New Roman"/>
        </w:rPr>
        <w:t xml:space="preserve">ata from result of pretest and posttest of biological learning of students is analyzed using n-gain formula. n-gain indicates the improvement of learning outcome of students before and after </w:t>
      </w:r>
      <w:r w:rsidR="0052005E" w:rsidRPr="003F4F8B">
        <w:rPr>
          <w:rFonts w:ascii="Times New Roman" w:hAnsi="Times New Roman" w:cs="Times New Roman"/>
        </w:rPr>
        <w:lastRenderedPageBreak/>
        <w:t>treatment. The formula is :</w:t>
      </w:r>
    </w:p>
    <w:p w:rsidR="0052005E" w:rsidRPr="003F4F8B" w:rsidRDefault="0052005E" w:rsidP="0052005E">
      <w:pPr>
        <w:widowControl w:val="0"/>
        <w:tabs>
          <w:tab w:val="left" w:pos="2552"/>
        </w:tabs>
        <w:spacing w:after="0" w:line="240" w:lineRule="auto"/>
        <w:ind w:left="284"/>
        <w:jc w:val="both"/>
        <w:rPr>
          <w:rFonts w:ascii="Times New Roman" w:hAnsi="Times New Roman" w:cs="Times New Roman"/>
        </w:rPr>
      </w:pPr>
      <w:r w:rsidRPr="003F4F8B">
        <w:rPr>
          <w:rFonts w:ascii="Times New Roman" w:hAnsi="Times New Roman" w:cs="Times New Roman"/>
        </w:rPr>
        <w:tab/>
        <w:t xml:space="preserve">(g)   =   </w:t>
      </w:r>
      <w:r w:rsidRPr="003F4F8B">
        <w:rPr>
          <w:rFonts w:ascii="Times New Roman" w:hAnsi="Times New Roman" w:cs="Times New Roman"/>
          <w:u w:val="single"/>
        </w:rPr>
        <w:t>Spost   –   Spre</w:t>
      </w:r>
    </w:p>
    <w:p w:rsidR="0052005E" w:rsidRPr="003F4F8B" w:rsidRDefault="0052005E" w:rsidP="0052005E">
      <w:pPr>
        <w:widowControl w:val="0"/>
        <w:tabs>
          <w:tab w:val="left" w:pos="2552"/>
        </w:tabs>
        <w:spacing w:after="0" w:line="240" w:lineRule="auto"/>
        <w:ind w:left="284"/>
        <w:jc w:val="both"/>
        <w:rPr>
          <w:rFonts w:ascii="Times New Roman" w:hAnsi="Times New Roman" w:cs="Times New Roman"/>
        </w:rPr>
      </w:pPr>
      <w:r w:rsidRPr="003F4F8B">
        <w:rPr>
          <w:rFonts w:ascii="Times New Roman" w:hAnsi="Times New Roman" w:cs="Times New Roman"/>
        </w:rPr>
        <w:tab/>
      </w:r>
      <w:r w:rsidRPr="003F4F8B">
        <w:rPr>
          <w:rFonts w:ascii="Times New Roman" w:hAnsi="Times New Roman" w:cs="Times New Roman"/>
        </w:rPr>
        <w:tab/>
      </w:r>
      <w:r w:rsidR="004A076B">
        <w:rPr>
          <w:rFonts w:ascii="Times New Roman" w:hAnsi="Times New Roman" w:cs="Times New Roman"/>
          <w:lang w:val="id-ID"/>
        </w:rPr>
        <w:t xml:space="preserve">       </w:t>
      </w:r>
      <w:r w:rsidRPr="003F4F8B">
        <w:rPr>
          <w:rFonts w:ascii="Times New Roman" w:hAnsi="Times New Roman" w:cs="Times New Roman"/>
        </w:rPr>
        <w:t>Smax   –   Spre</w:t>
      </w:r>
    </w:p>
    <w:p w:rsidR="00CF092A" w:rsidRPr="003F4F8B" w:rsidRDefault="0052005E" w:rsidP="00F3430F">
      <w:pPr>
        <w:widowControl w:val="0"/>
        <w:spacing w:after="0" w:line="240" w:lineRule="auto"/>
        <w:rPr>
          <w:rFonts w:ascii="Times New Roman" w:hAnsi="Times New Roman" w:cs="Times New Roman"/>
        </w:rPr>
      </w:pPr>
      <w:r w:rsidRPr="003F4F8B">
        <w:rPr>
          <w:rFonts w:ascii="Times New Roman" w:hAnsi="Times New Roman" w:cs="Times New Roman"/>
        </w:rPr>
        <w:t>Annotation :</w:t>
      </w:r>
    </w:p>
    <w:p w:rsidR="0052005E" w:rsidRPr="003F4F8B" w:rsidRDefault="0052005E" w:rsidP="00F3430F">
      <w:pPr>
        <w:widowControl w:val="0"/>
        <w:tabs>
          <w:tab w:val="left" w:pos="851"/>
          <w:tab w:val="left" w:pos="1134"/>
        </w:tabs>
        <w:spacing w:after="0" w:line="240" w:lineRule="auto"/>
        <w:rPr>
          <w:rFonts w:ascii="Times New Roman" w:hAnsi="Times New Roman" w:cs="Times New Roman"/>
        </w:rPr>
      </w:pPr>
      <w:r w:rsidRPr="003F4F8B">
        <w:rPr>
          <w:rFonts w:ascii="Times New Roman" w:hAnsi="Times New Roman" w:cs="Times New Roman"/>
        </w:rPr>
        <w:t>g</w:t>
      </w:r>
      <w:r w:rsidRPr="003F4F8B">
        <w:rPr>
          <w:rFonts w:ascii="Times New Roman" w:hAnsi="Times New Roman" w:cs="Times New Roman"/>
        </w:rPr>
        <w:tab/>
        <w:t>:</w:t>
      </w:r>
      <w:r w:rsidRPr="003F4F8B">
        <w:rPr>
          <w:rFonts w:ascii="Times New Roman" w:hAnsi="Times New Roman" w:cs="Times New Roman"/>
        </w:rPr>
        <w:tab/>
        <w:t xml:space="preserve">score of gain </w:t>
      </w:r>
    </w:p>
    <w:p w:rsidR="0052005E" w:rsidRPr="003F4F8B" w:rsidRDefault="0052005E" w:rsidP="00F3430F">
      <w:pPr>
        <w:widowControl w:val="0"/>
        <w:tabs>
          <w:tab w:val="left" w:pos="851"/>
          <w:tab w:val="left" w:pos="1134"/>
        </w:tabs>
        <w:spacing w:after="0" w:line="240" w:lineRule="auto"/>
        <w:rPr>
          <w:rFonts w:ascii="Times New Roman" w:hAnsi="Times New Roman" w:cs="Times New Roman"/>
        </w:rPr>
      </w:pPr>
      <w:r w:rsidRPr="003F4F8B">
        <w:rPr>
          <w:rFonts w:ascii="Times New Roman" w:hAnsi="Times New Roman" w:cs="Times New Roman"/>
        </w:rPr>
        <w:t>Spost</w:t>
      </w:r>
      <w:r w:rsidRPr="003F4F8B">
        <w:rPr>
          <w:rFonts w:ascii="Times New Roman" w:hAnsi="Times New Roman" w:cs="Times New Roman"/>
        </w:rPr>
        <w:tab/>
        <w:t>:</w:t>
      </w:r>
      <w:r w:rsidRPr="003F4F8B">
        <w:rPr>
          <w:rFonts w:ascii="Times New Roman" w:hAnsi="Times New Roman" w:cs="Times New Roman"/>
        </w:rPr>
        <w:tab/>
        <w:t>score of posttest</w:t>
      </w:r>
    </w:p>
    <w:p w:rsidR="0052005E" w:rsidRPr="003F4F8B" w:rsidRDefault="0052005E" w:rsidP="00F3430F">
      <w:pPr>
        <w:widowControl w:val="0"/>
        <w:tabs>
          <w:tab w:val="left" w:pos="851"/>
          <w:tab w:val="left" w:pos="1134"/>
        </w:tabs>
        <w:spacing w:after="0" w:line="240" w:lineRule="auto"/>
        <w:rPr>
          <w:rFonts w:ascii="Times New Roman" w:hAnsi="Times New Roman" w:cs="Times New Roman"/>
        </w:rPr>
      </w:pPr>
      <w:r w:rsidRPr="003F4F8B">
        <w:rPr>
          <w:rFonts w:ascii="Times New Roman" w:hAnsi="Times New Roman" w:cs="Times New Roman"/>
        </w:rPr>
        <w:t>Spre</w:t>
      </w:r>
      <w:r w:rsidRPr="003F4F8B">
        <w:rPr>
          <w:rFonts w:ascii="Times New Roman" w:hAnsi="Times New Roman" w:cs="Times New Roman"/>
        </w:rPr>
        <w:tab/>
        <w:t>:</w:t>
      </w:r>
      <w:r w:rsidRPr="003F4F8B">
        <w:rPr>
          <w:rFonts w:ascii="Times New Roman" w:hAnsi="Times New Roman" w:cs="Times New Roman"/>
        </w:rPr>
        <w:tab/>
        <w:t>score of pretest</w:t>
      </w:r>
    </w:p>
    <w:p w:rsidR="0052005E" w:rsidRPr="003F4F8B" w:rsidRDefault="0052005E" w:rsidP="00F3430F">
      <w:pPr>
        <w:widowControl w:val="0"/>
        <w:tabs>
          <w:tab w:val="left" w:pos="851"/>
          <w:tab w:val="left" w:pos="1134"/>
        </w:tabs>
        <w:spacing w:after="0" w:line="240" w:lineRule="auto"/>
        <w:rPr>
          <w:rFonts w:ascii="Times New Roman" w:hAnsi="Times New Roman" w:cs="Times New Roman"/>
        </w:rPr>
      </w:pPr>
      <w:r w:rsidRPr="003F4F8B">
        <w:rPr>
          <w:rFonts w:ascii="Times New Roman" w:hAnsi="Times New Roman" w:cs="Times New Roman"/>
        </w:rPr>
        <w:t>Smax</w:t>
      </w:r>
      <w:r w:rsidRPr="003F4F8B">
        <w:rPr>
          <w:rFonts w:ascii="Times New Roman" w:hAnsi="Times New Roman" w:cs="Times New Roman"/>
        </w:rPr>
        <w:tab/>
        <w:t>:</w:t>
      </w:r>
      <w:r w:rsidRPr="003F4F8B">
        <w:rPr>
          <w:rFonts w:ascii="Times New Roman" w:hAnsi="Times New Roman" w:cs="Times New Roman"/>
        </w:rPr>
        <w:tab/>
        <w:t xml:space="preserve">maximal score </w:t>
      </w:r>
    </w:p>
    <w:p w:rsidR="0052005E" w:rsidRPr="003F4F8B" w:rsidRDefault="0052005E" w:rsidP="0052005E">
      <w:pPr>
        <w:widowControl w:val="0"/>
        <w:tabs>
          <w:tab w:val="left" w:pos="851"/>
          <w:tab w:val="left" w:pos="1134"/>
        </w:tabs>
        <w:spacing w:after="0" w:line="240" w:lineRule="auto"/>
        <w:ind w:left="284"/>
        <w:rPr>
          <w:rFonts w:ascii="Times New Roman" w:hAnsi="Times New Roman" w:cs="Times New Roman"/>
        </w:rPr>
      </w:pPr>
    </w:p>
    <w:p w:rsidR="0052005E" w:rsidRDefault="0052005E" w:rsidP="00F3430F">
      <w:pPr>
        <w:widowControl w:val="0"/>
        <w:tabs>
          <w:tab w:val="left" w:pos="851"/>
          <w:tab w:val="left" w:pos="1134"/>
        </w:tabs>
        <w:spacing w:after="0" w:line="240" w:lineRule="auto"/>
        <w:rPr>
          <w:rFonts w:ascii="Times New Roman" w:hAnsi="Times New Roman" w:cs="Times New Roman"/>
          <w:lang w:val="id-ID"/>
        </w:rPr>
      </w:pPr>
      <w:r w:rsidRPr="003F4F8B">
        <w:rPr>
          <w:rFonts w:ascii="Times New Roman" w:hAnsi="Times New Roman" w:cs="Times New Roman"/>
        </w:rPr>
        <w:t>Result of n-gain calculation can be converted into criteria below:</w:t>
      </w:r>
    </w:p>
    <w:p w:rsidR="004A076B" w:rsidRPr="004A076B" w:rsidRDefault="004A076B" w:rsidP="0052005E">
      <w:pPr>
        <w:widowControl w:val="0"/>
        <w:tabs>
          <w:tab w:val="left" w:pos="851"/>
          <w:tab w:val="left" w:pos="1134"/>
        </w:tabs>
        <w:spacing w:after="0" w:line="240" w:lineRule="auto"/>
        <w:ind w:left="284"/>
        <w:rPr>
          <w:rFonts w:ascii="Times New Roman" w:hAnsi="Times New Roman" w:cs="Times New Roman"/>
          <w:lang w:val="id-ID"/>
        </w:rPr>
      </w:pPr>
    </w:p>
    <w:p w:rsidR="0052005E" w:rsidRPr="004A076B" w:rsidRDefault="004A076B" w:rsidP="00273F5A">
      <w:pPr>
        <w:widowControl w:val="0"/>
        <w:tabs>
          <w:tab w:val="left" w:pos="851"/>
          <w:tab w:val="left" w:pos="1134"/>
        </w:tabs>
        <w:spacing w:after="0" w:line="240" w:lineRule="auto"/>
        <w:jc w:val="center"/>
        <w:rPr>
          <w:rFonts w:ascii="Times New Roman" w:hAnsi="Times New Roman" w:cs="Times New Roman"/>
          <w:b/>
        </w:rPr>
      </w:pPr>
      <w:r w:rsidRPr="004A076B">
        <w:rPr>
          <w:rFonts w:ascii="Times New Roman" w:hAnsi="Times New Roman" w:cs="Times New Roman"/>
          <w:b/>
          <w:lang w:val="id-ID"/>
        </w:rPr>
        <w:t>T</w:t>
      </w:r>
      <w:r w:rsidR="0052005E" w:rsidRPr="004A076B">
        <w:rPr>
          <w:rFonts w:ascii="Times New Roman" w:hAnsi="Times New Roman" w:cs="Times New Roman"/>
          <w:b/>
        </w:rPr>
        <w:t>able of normalized gain criteria</w:t>
      </w:r>
    </w:p>
    <w:tbl>
      <w:tblPr>
        <w:tblStyle w:val="LightShading-Accent1"/>
        <w:tblW w:w="5529" w:type="dxa"/>
        <w:tblInd w:w="1809" w:type="dxa"/>
        <w:tblLook w:val="04A0" w:firstRow="1" w:lastRow="0" w:firstColumn="1" w:lastColumn="0" w:noHBand="0" w:noVBand="1"/>
      </w:tblPr>
      <w:tblGrid>
        <w:gridCol w:w="2977"/>
        <w:gridCol w:w="2552"/>
      </w:tblGrid>
      <w:tr w:rsidR="0052005E" w:rsidRPr="003F4F8B" w:rsidTr="00067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bottom w:val="single" w:sz="4" w:space="0" w:color="auto"/>
            </w:tcBorders>
          </w:tcPr>
          <w:p w:rsidR="0052005E" w:rsidRPr="00F3430F" w:rsidRDefault="004A076B" w:rsidP="000677C5">
            <w:pPr>
              <w:widowControl w:val="0"/>
              <w:tabs>
                <w:tab w:val="left" w:pos="851"/>
                <w:tab w:val="left" w:pos="1134"/>
              </w:tabs>
              <w:spacing w:line="276" w:lineRule="auto"/>
              <w:jc w:val="center"/>
              <w:rPr>
                <w:rFonts w:ascii="Times New Roman" w:hAnsi="Times New Roman" w:cs="Times New Roman"/>
                <w:b w:val="0"/>
                <w:color w:val="auto"/>
              </w:rPr>
            </w:pPr>
            <w:r w:rsidRPr="00F3430F">
              <w:rPr>
                <w:rFonts w:ascii="Times New Roman" w:hAnsi="Times New Roman" w:cs="Times New Roman"/>
                <w:b w:val="0"/>
                <w:color w:val="auto"/>
                <w:lang w:val="id-ID"/>
              </w:rPr>
              <w:t>N</w:t>
            </w:r>
            <w:r w:rsidRPr="00F3430F">
              <w:rPr>
                <w:rFonts w:ascii="Times New Roman" w:hAnsi="Times New Roman" w:cs="Times New Roman"/>
                <w:b w:val="0"/>
                <w:color w:val="auto"/>
              </w:rPr>
              <w:t>-</w:t>
            </w:r>
            <w:r w:rsidRPr="00F3430F">
              <w:rPr>
                <w:rFonts w:ascii="Times New Roman" w:hAnsi="Times New Roman" w:cs="Times New Roman"/>
                <w:b w:val="0"/>
                <w:color w:val="auto"/>
                <w:lang w:val="id-ID"/>
              </w:rPr>
              <w:t>G</w:t>
            </w:r>
            <w:r w:rsidR="0052005E" w:rsidRPr="00F3430F">
              <w:rPr>
                <w:rFonts w:ascii="Times New Roman" w:hAnsi="Times New Roman" w:cs="Times New Roman"/>
                <w:b w:val="0"/>
                <w:color w:val="auto"/>
              </w:rPr>
              <w:t>ain Score</w:t>
            </w:r>
          </w:p>
        </w:tc>
        <w:tc>
          <w:tcPr>
            <w:tcW w:w="2552" w:type="dxa"/>
            <w:tcBorders>
              <w:top w:val="single" w:sz="4" w:space="0" w:color="auto"/>
              <w:bottom w:val="single" w:sz="4" w:space="0" w:color="auto"/>
            </w:tcBorders>
          </w:tcPr>
          <w:p w:rsidR="0052005E" w:rsidRPr="00F3430F" w:rsidRDefault="0052005E" w:rsidP="000677C5">
            <w:pPr>
              <w:widowControl w:val="0"/>
              <w:tabs>
                <w:tab w:val="left" w:pos="851"/>
                <w:tab w:val="left" w:pos="1134"/>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F3430F">
              <w:rPr>
                <w:rFonts w:ascii="Times New Roman" w:hAnsi="Times New Roman" w:cs="Times New Roman"/>
                <w:b w:val="0"/>
                <w:color w:val="auto"/>
              </w:rPr>
              <w:t>Normalized gain criteria</w:t>
            </w:r>
          </w:p>
        </w:tc>
      </w:tr>
      <w:tr w:rsidR="0052005E" w:rsidRPr="003F4F8B" w:rsidTr="00067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tcBorders>
            <w:shd w:val="clear" w:color="auto" w:fill="FFFFFF" w:themeFill="background1"/>
          </w:tcPr>
          <w:p w:rsidR="0052005E" w:rsidRPr="00F3430F" w:rsidRDefault="004A076B" w:rsidP="000677C5">
            <w:pPr>
              <w:widowControl w:val="0"/>
              <w:tabs>
                <w:tab w:val="left" w:pos="851"/>
                <w:tab w:val="left" w:pos="1134"/>
              </w:tabs>
              <w:jc w:val="center"/>
              <w:rPr>
                <w:rFonts w:ascii="Times New Roman" w:hAnsi="Times New Roman" w:cs="Times New Roman"/>
                <w:b w:val="0"/>
                <w:color w:val="auto"/>
              </w:rPr>
            </w:pPr>
            <w:r w:rsidRPr="00F3430F">
              <w:rPr>
                <w:rFonts w:ascii="Times New Roman" w:hAnsi="Times New Roman" w:cs="Times New Roman"/>
                <w:b w:val="0"/>
                <w:color w:val="auto"/>
              </w:rPr>
              <w:t xml:space="preserve">0.70 &lt; </w:t>
            </w:r>
            <w:r w:rsidRPr="00F3430F">
              <w:rPr>
                <w:rFonts w:ascii="Times New Roman" w:hAnsi="Times New Roman" w:cs="Times New Roman"/>
                <w:b w:val="0"/>
                <w:color w:val="auto"/>
                <w:lang w:val="id-ID"/>
              </w:rPr>
              <w:t>N</w:t>
            </w:r>
            <w:r w:rsidRPr="00F3430F">
              <w:rPr>
                <w:rFonts w:ascii="Times New Roman" w:hAnsi="Times New Roman" w:cs="Times New Roman"/>
                <w:b w:val="0"/>
                <w:color w:val="auto"/>
              </w:rPr>
              <w:t>-</w:t>
            </w:r>
            <w:r w:rsidRPr="00F3430F">
              <w:rPr>
                <w:rFonts w:ascii="Times New Roman" w:hAnsi="Times New Roman" w:cs="Times New Roman"/>
                <w:b w:val="0"/>
                <w:color w:val="auto"/>
                <w:lang w:val="id-ID"/>
              </w:rPr>
              <w:t>G</w:t>
            </w:r>
            <w:r w:rsidR="00AC207A" w:rsidRPr="00F3430F">
              <w:rPr>
                <w:rFonts w:ascii="Times New Roman" w:hAnsi="Times New Roman" w:cs="Times New Roman"/>
                <w:b w:val="0"/>
                <w:color w:val="auto"/>
              </w:rPr>
              <w:t>ain</w:t>
            </w:r>
          </w:p>
        </w:tc>
        <w:tc>
          <w:tcPr>
            <w:tcW w:w="2552" w:type="dxa"/>
            <w:tcBorders>
              <w:top w:val="single" w:sz="4" w:space="0" w:color="auto"/>
            </w:tcBorders>
            <w:shd w:val="clear" w:color="auto" w:fill="FFFFFF" w:themeFill="background1"/>
          </w:tcPr>
          <w:p w:rsidR="0052005E" w:rsidRPr="00F3430F" w:rsidRDefault="00AC207A" w:rsidP="000677C5">
            <w:pPr>
              <w:widowControl w:val="0"/>
              <w:tabs>
                <w:tab w:val="left" w:pos="851"/>
                <w:tab w:val="left" w:pos="113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3430F">
              <w:rPr>
                <w:rFonts w:ascii="Times New Roman" w:hAnsi="Times New Roman" w:cs="Times New Roman"/>
                <w:color w:val="auto"/>
              </w:rPr>
              <w:t>High</w:t>
            </w:r>
          </w:p>
        </w:tc>
      </w:tr>
      <w:tr w:rsidR="0052005E" w:rsidRPr="003F4F8B" w:rsidTr="000677C5">
        <w:tc>
          <w:tcPr>
            <w:cnfStyle w:val="001000000000" w:firstRow="0" w:lastRow="0" w:firstColumn="1" w:lastColumn="0" w:oddVBand="0" w:evenVBand="0" w:oddHBand="0" w:evenHBand="0" w:firstRowFirstColumn="0" w:firstRowLastColumn="0" w:lastRowFirstColumn="0" w:lastRowLastColumn="0"/>
            <w:tcW w:w="2977" w:type="dxa"/>
            <w:tcBorders>
              <w:bottom w:val="nil"/>
            </w:tcBorders>
            <w:shd w:val="clear" w:color="auto" w:fill="FFFFFF" w:themeFill="background1"/>
          </w:tcPr>
          <w:p w:rsidR="0052005E" w:rsidRPr="00F3430F" w:rsidRDefault="004A076B" w:rsidP="000677C5">
            <w:pPr>
              <w:widowControl w:val="0"/>
              <w:tabs>
                <w:tab w:val="left" w:pos="851"/>
                <w:tab w:val="left" w:pos="1134"/>
              </w:tabs>
              <w:jc w:val="center"/>
              <w:rPr>
                <w:rFonts w:ascii="Times New Roman" w:hAnsi="Times New Roman" w:cs="Times New Roman"/>
                <w:b w:val="0"/>
                <w:color w:val="auto"/>
              </w:rPr>
            </w:pPr>
            <w:r w:rsidRPr="00F3430F">
              <w:rPr>
                <w:rFonts w:ascii="Times New Roman" w:hAnsi="Times New Roman" w:cs="Times New Roman"/>
                <w:b w:val="0"/>
                <w:color w:val="auto"/>
              </w:rPr>
              <w:t xml:space="preserve">0.30 ≤  </w:t>
            </w:r>
            <w:r w:rsidRPr="00F3430F">
              <w:rPr>
                <w:rFonts w:ascii="Times New Roman" w:hAnsi="Times New Roman" w:cs="Times New Roman"/>
                <w:b w:val="0"/>
                <w:color w:val="auto"/>
                <w:lang w:val="id-ID"/>
              </w:rPr>
              <w:t>N</w:t>
            </w:r>
            <w:r w:rsidRPr="00F3430F">
              <w:rPr>
                <w:rFonts w:ascii="Times New Roman" w:hAnsi="Times New Roman" w:cs="Times New Roman"/>
                <w:b w:val="0"/>
                <w:color w:val="auto"/>
              </w:rPr>
              <w:t>-</w:t>
            </w:r>
            <w:r w:rsidRPr="00F3430F">
              <w:rPr>
                <w:rFonts w:ascii="Times New Roman" w:hAnsi="Times New Roman" w:cs="Times New Roman"/>
                <w:b w:val="0"/>
                <w:color w:val="auto"/>
                <w:lang w:val="id-ID"/>
              </w:rPr>
              <w:t>G</w:t>
            </w:r>
            <w:r w:rsidR="00AC207A" w:rsidRPr="00F3430F">
              <w:rPr>
                <w:rFonts w:ascii="Times New Roman" w:hAnsi="Times New Roman" w:cs="Times New Roman"/>
                <w:b w:val="0"/>
                <w:color w:val="auto"/>
              </w:rPr>
              <w:t>ain ≤ 0.70</w:t>
            </w:r>
          </w:p>
        </w:tc>
        <w:tc>
          <w:tcPr>
            <w:tcW w:w="2552" w:type="dxa"/>
            <w:tcBorders>
              <w:bottom w:val="nil"/>
            </w:tcBorders>
            <w:shd w:val="clear" w:color="auto" w:fill="FFFFFF" w:themeFill="background1"/>
          </w:tcPr>
          <w:p w:rsidR="0052005E" w:rsidRPr="00F3430F" w:rsidRDefault="00AC207A" w:rsidP="000677C5">
            <w:pPr>
              <w:widowControl w:val="0"/>
              <w:tabs>
                <w:tab w:val="left" w:pos="851"/>
                <w:tab w:val="left" w:pos="113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d-ID"/>
              </w:rPr>
            </w:pPr>
            <w:r w:rsidRPr="00F3430F">
              <w:rPr>
                <w:rFonts w:ascii="Times New Roman" w:hAnsi="Times New Roman" w:cs="Times New Roman"/>
                <w:color w:val="auto"/>
              </w:rPr>
              <w:t>M</w:t>
            </w:r>
            <w:r w:rsidR="004A076B" w:rsidRPr="00F3430F">
              <w:rPr>
                <w:rFonts w:ascii="Times New Roman" w:hAnsi="Times New Roman" w:cs="Times New Roman"/>
                <w:color w:val="auto"/>
                <w:lang w:val="id-ID"/>
              </w:rPr>
              <w:t>iddle</w:t>
            </w:r>
          </w:p>
        </w:tc>
      </w:tr>
      <w:tr w:rsidR="00AC207A" w:rsidRPr="003F4F8B" w:rsidTr="00067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4" w:space="0" w:color="auto"/>
            </w:tcBorders>
            <w:shd w:val="clear" w:color="auto" w:fill="FFFFFF" w:themeFill="background1"/>
          </w:tcPr>
          <w:p w:rsidR="00AC207A" w:rsidRPr="00F3430F" w:rsidRDefault="004A076B" w:rsidP="000677C5">
            <w:pPr>
              <w:jc w:val="center"/>
              <w:rPr>
                <w:rFonts w:ascii="Times New Roman" w:hAnsi="Times New Roman" w:cs="Times New Roman"/>
                <w:b w:val="0"/>
                <w:color w:val="auto"/>
              </w:rPr>
            </w:pPr>
            <w:r w:rsidRPr="00F3430F">
              <w:rPr>
                <w:rFonts w:ascii="Times New Roman" w:hAnsi="Times New Roman" w:cs="Times New Roman"/>
                <w:b w:val="0"/>
                <w:color w:val="auto"/>
                <w:lang w:val="id-ID"/>
              </w:rPr>
              <w:t>N</w:t>
            </w:r>
            <w:r w:rsidRPr="00F3430F">
              <w:rPr>
                <w:rFonts w:ascii="Times New Roman" w:hAnsi="Times New Roman" w:cs="Times New Roman"/>
                <w:b w:val="0"/>
                <w:color w:val="auto"/>
              </w:rPr>
              <w:t>-</w:t>
            </w:r>
            <w:r w:rsidRPr="00F3430F">
              <w:rPr>
                <w:rFonts w:ascii="Times New Roman" w:hAnsi="Times New Roman" w:cs="Times New Roman"/>
                <w:b w:val="0"/>
                <w:color w:val="auto"/>
                <w:lang w:val="id-ID"/>
              </w:rPr>
              <w:t>G</w:t>
            </w:r>
            <w:r w:rsidR="00AC207A" w:rsidRPr="00F3430F">
              <w:rPr>
                <w:rFonts w:ascii="Times New Roman" w:hAnsi="Times New Roman" w:cs="Times New Roman"/>
                <w:b w:val="0"/>
                <w:color w:val="auto"/>
              </w:rPr>
              <w:t>ain&lt; 0.30</w:t>
            </w:r>
          </w:p>
        </w:tc>
        <w:tc>
          <w:tcPr>
            <w:tcW w:w="2552" w:type="dxa"/>
            <w:tcBorders>
              <w:top w:val="nil"/>
              <w:bottom w:val="single" w:sz="4" w:space="0" w:color="auto"/>
            </w:tcBorders>
            <w:shd w:val="clear" w:color="auto" w:fill="FFFFFF" w:themeFill="background1"/>
          </w:tcPr>
          <w:p w:rsidR="00AC207A" w:rsidRPr="00F3430F" w:rsidRDefault="00AC207A" w:rsidP="000677C5">
            <w:pPr>
              <w:widowControl w:val="0"/>
              <w:tabs>
                <w:tab w:val="left" w:pos="851"/>
                <w:tab w:val="left" w:pos="113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3430F">
              <w:rPr>
                <w:rFonts w:ascii="Times New Roman" w:hAnsi="Times New Roman" w:cs="Times New Roman"/>
                <w:color w:val="auto"/>
              </w:rPr>
              <w:t>Low</w:t>
            </w:r>
          </w:p>
        </w:tc>
      </w:tr>
    </w:tbl>
    <w:p w:rsidR="00E34AA4" w:rsidRPr="008F1B0B" w:rsidRDefault="008F1B0B" w:rsidP="00AC207A">
      <w:pPr>
        <w:pStyle w:val="ListParagraph"/>
        <w:tabs>
          <w:tab w:val="left" w:pos="426"/>
        </w:tabs>
        <w:spacing w:after="0" w:line="240" w:lineRule="auto"/>
        <w:ind w:left="0"/>
        <w:rPr>
          <w:rFonts w:ascii="Times New Roman" w:hAnsi="Times New Roman"/>
          <w:lang w:val="id-ID"/>
        </w:rPr>
      </w:pPr>
      <w:r>
        <w:rPr>
          <w:rFonts w:ascii="Times New Roman" w:hAnsi="Times New Roman"/>
          <w:b/>
          <w:lang w:val="id-ID"/>
        </w:rPr>
        <w:tab/>
      </w:r>
      <w:r>
        <w:rPr>
          <w:rFonts w:ascii="Times New Roman" w:hAnsi="Times New Roman"/>
          <w:b/>
          <w:lang w:val="id-ID"/>
        </w:rPr>
        <w:tab/>
      </w:r>
      <w:r>
        <w:rPr>
          <w:rFonts w:ascii="Times New Roman" w:hAnsi="Times New Roman"/>
          <w:b/>
          <w:lang w:val="id-ID"/>
        </w:rPr>
        <w:tab/>
      </w:r>
      <w:r>
        <w:rPr>
          <w:rFonts w:ascii="Times New Roman" w:hAnsi="Times New Roman"/>
          <w:b/>
          <w:lang w:val="id-ID"/>
        </w:rPr>
        <w:tab/>
      </w:r>
      <w:r>
        <w:rPr>
          <w:rFonts w:ascii="Times New Roman" w:hAnsi="Times New Roman"/>
          <w:b/>
          <w:lang w:val="id-ID"/>
        </w:rPr>
        <w:tab/>
      </w:r>
      <w:r>
        <w:rPr>
          <w:rFonts w:ascii="Times New Roman" w:hAnsi="Times New Roman"/>
          <w:b/>
          <w:lang w:val="id-ID"/>
        </w:rPr>
        <w:tab/>
      </w:r>
      <w:r>
        <w:rPr>
          <w:rFonts w:ascii="Times New Roman" w:hAnsi="Times New Roman"/>
          <w:b/>
          <w:lang w:val="id-ID"/>
        </w:rPr>
        <w:tab/>
      </w:r>
      <w:r>
        <w:rPr>
          <w:rFonts w:ascii="Times New Roman" w:hAnsi="Times New Roman"/>
          <w:b/>
          <w:lang w:val="id-ID"/>
        </w:rPr>
        <w:tab/>
      </w:r>
      <w:r>
        <w:rPr>
          <w:rFonts w:ascii="Times New Roman" w:hAnsi="Times New Roman"/>
          <w:b/>
          <w:lang w:val="id-ID"/>
        </w:rPr>
        <w:tab/>
      </w:r>
      <w:r>
        <w:rPr>
          <w:rFonts w:ascii="Times New Roman" w:hAnsi="Times New Roman"/>
          <w:b/>
          <w:lang w:val="id-ID"/>
        </w:rPr>
        <w:tab/>
      </w:r>
      <w:r w:rsidRPr="008F1B0B">
        <w:rPr>
          <w:rFonts w:ascii="Times New Roman" w:hAnsi="Times New Roman"/>
          <w:lang w:val="id-ID"/>
        </w:rPr>
        <w:t>[6]</w:t>
      </w:r>
    </w:p>
    <w:p w:rsidR="00AC207A" w:rsidRPr="003F4F8B" w:rsidRDefault="00AC207A" w:rsidP="00AC207A">
      <w:pPr>
        <w:pStyle w:val="ListParagraph"/>
        <w:tabs>
          <w:tab w:val="left" w:pos="426"/>
        </w:tabs>
        <w:spacing w:after="0" w:line="240" w:lineRule="auto"/>
        <w:ind w:left="0"/>
        <w:rPr>
          <w:rFonts w:ascii="Times New Roman" w:hAnsi="Times New Roman"/>
          <w:b/>
        </w:rPr>
      </w:pPr>
      <w:r w:rsidRPr="003F4F8B">
        <w:rPr>
          <w:rFonts w:ascii="Times New Roman" w:hAnsi="Times New Roman"/>
          <w:b/>
        </w:rPr>
        <w:t>3.</w:t>
      </w:r>
      <w:r w:rsidRPr="003F4F8B">
        <w:rPr>
          <w:rFonts w:ascii="Times New Roman" w:hAnsi="Times New Roman"/>
          <w:b/>
        </w:rPr>
        <w:tab/>
        <w:t>Result and Discussion</w:t>
      </w:r>
    </w:p>
    <w:p w:rsidR="00AC207A" w:rsidRPr="003F4F8B" w:rsidRDefault="00AC207A" w:rsidP="00F3430F">
      <w:pPr>
        <w:pStyle w:val="ListParagraph"/>
        <w:tabs>
          <w:tab w:val="left" w:pos="0"/>
        </w:tabs>
        <w:spacing w:after="0" w:line="240" w:lineRule="auto"/>
        <w:ind w:left="0"/>
        <w:jc w:val="both"/>
        <w:rPr>
          <w:rFonts w:ascii="Times New Roman" w:hAnsi="Times New Roman"/>
        </w:rPr>
      </w:pPr>
      <w:r w:rsidRPr="003F4F8B">
        <w:rPr>
          <w:rFonts w:ascii="Times New Roman" w:hAnsi="Times New Roman"/>
        </w:rPr>
        <w:t>The improvement of learning outcome of students by using test instrument of multiple choice  consisting of 10 items. Score of learning outcome of students and improvement of n-gain score of students is presented on table below.</w:t>
      </w:r>
    </w:p>
    <w:p w:rsidR="00AC207A" w:rsidRPr="003F4F8B" w:rsidRDefault="00AC207A" w:rsidP="00AC207A">
      <w:pPr>
        <w:pStyle w:val="ListParagraph"/>
        <w:spacing w:after="0" w:line="240" w:lineRule="auto"/>
        <w:ind w:left="0"/>
        <w:jc w:val="center"/>
        <w:rPr>
          <w:rFonts w:ascii="Times New Roman" w:hAnsi="Times New Roman"/>
        </w:rPr>
      </w:pPr>
    </w:p>
    <w:p w:rsidR="00AC207A" w:rsidRPr="004A076B" w:rsidRDefault="00AC207A" w:rsidP="00B36637">
      <w:pPr>
        <w:pStyle w:val="ListParagraph"/>
        <w:spacing w:after="0" w:line="240" w:lineRule="auto"/>
        <w:ind w:left="0"/>
        <w:jc w:val="center"/>
        <w:rPr>
          <w:rFonts w:ascii="Times New Roman" w:hAnsi="Times New Roman"/>
          <w:b/>
        </w:rPr>
      </w:pPr>
      <w:r w:rsidRPr="004A076B">
        <w:rPr>
          <w:rFonts w:ascii="Times New Roman" w:hAnsi="Times New Roman"/>
          <w:b/>
        </w:rPr>
        <w:t>Table of n-gain analysis of learning outcome of students of grade X of</w:t>
      </w:r>
    </w:p>
    <w:p w:rsidR="00AC207A" w:rsidRPr="004A076B" w:rsidRDefault="00AC207A" w:rsidP="00B36637">
      <w:pPr>
        <w:pStyle w:val="ListParagraph"/>
        <w:spacing w:after="0" w:line="240" w:lineRule="auto"/>
        <w:ind w:left="0"/>
        <w:jc w:val="center"/>
        <w:rPr>
          <w:rFonts w:ascii="Times New Roman" w:hAnsi="Times New Roman"/>
          <w:b/>
        </w:rPr>
      </w:pPr>
      <w:r w:rsidRPr="004A076B">
        <w:rPr>
          <w:rFonts w:ascii="Times New Roman" w:hAnsi="Times New Roman"/>
          <w:b/>
        </w:rPr>
        <w:t>The vocational high school of “Wahid Hasyim”</w:t>
      </w:r>
    </w:p>
    <w:tbl>
      <w:tblPr>
        <w:tblStyle w:val="LightShading-Accent1"/>
        <w:tblW w:w="7360" w:type="dxa"/>
        <w:tblInd w:w="747" w:type="dxa"/>
        <w:shd w:val="clear" w:color="auto" w:fill="FFFFFF" w:themeFill="background1"/>
        <w:tblLook w:val="04A0" w:firstRow="1" w:lastRow="0" w:firstColumn="1" w:lastColumn="0" w:noHBand="0" w:noVBand="1"/>
      </w:tblPr>
      <w:tblGrid>
        <w:gridCol w:w="520"/>
        <w:gridCol w:w="1109"/>
        <w:gridCol w:w="1060"/>
        <w:gridCol w:w="1020"/>
        <w:gridCol w:w="1360"/>
        <w:gridCol w:w="1160"/>
        <w:gridCol w:w="1131"/>
      </w:tblGrid>
      <w:tr w:rsidR="00D953D0" w:rsidRPr="003F4F8B" w:rsidTr="00F343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20" w:type="dxa"/>
            <w:vMerge w:val="restart"/>
            <w:shd w:val="clear" w:color="auto" w:fill="FFFFFF" w:themeFill="background1"/>
            <w:hideMark/>
          </w:tcPr>
          <w:p w:rsidR="00D953D0" w:rsidRPr="003F4F8B" w:rsidRDefault="00D953D0" w:rsidP="004A076B">
            <w:pPr>
              <w:jc w:val="center"/>
              <w:rPr>
                <w:rFonts w:ascii="Times New Roman" w:eastAsia="Times New Roman" w:hAnsi="Times New Roman" w:cs="Times New Roman"/>
                <w:b w:val="0"/>
                <w:bCs w:val="0"/>
                <w:color w:val="000000"/>
                <w:lang w:val="id-ID" w:eastAsia="id-ID"/>
              </w:rPr>
            </w:pPr>
            <w:r w:rsidRPr="003F4F8B">
              <w:rPr>
                <w:rFonts w:ascii="Times New Roman" w:eastAsia="Times New Roman" w:hAnsi="Times New Roman" w:cs="Times New Roman"/>
                <w:b w:val="0"/>
                <w:bCs w:val="0"/>
                <w:color w:val="000000"/>
                <w:lang w:val="id-ID" w:eastAsia="id-ID"/>
              </w:rPr>
              <w:t>No</w:t>
            </w:r>
          </w:p>
        </w:tc>
        <w:tc>
          <w:tcPr>
            <w:tcW w:w="1109" w:type="dxa"/>
            <w:vMerge w:val="restart"/>
            <w:shd w:val="clear" w:color="auto" w:fill="FFFFFF" w:themeFill="background1"/>
            <w:hideMark/>
          </w:tcPr>
          <w:p w:rsidR="00D953D0" w:rsidRPr="00F3430F" w:rsidRDefault="00B36637" w:rsidP="004A076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lang w:val="id-ID" w:eastAsia="id-ID"/>
              </w:rPr>
            </w:pPr>
            <w:r w:rsidRPr="00F3430F">
              <w:rPr>
                <w:rFonts w:ascii="Times New Roman" w:hAnsi="Times New Roman" w:cs="Times New Roman"/>
                <w:b w:val="0"/>
                <w:color w:val="auto"/>
              </w:rPr>
              <w:t>Student’s Initial</w:t>
            </w:r>
          </w:p>
        </w:tc>
        <w:tc>
          <w:tcPr>
            <w:tcW w:w="3440" w:type="dxa"/>
            <w:gridSpan w:val="3"/>
            <w:shd w:val="clear" w:color="auto" w:fill="FFFFFF" w:themeFill="background1"/>
            <w:hideMark/>
          </w:tcPr>
          <w:p w:rsidR="00D953D0" w:rsidRPr="003F4F8B" w:rsidRDefault="00D953D0" w:rsidP="004A076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id-ID" w:eastAsia="id-ID"/>
              </w:rPr>
            </w:pPr>
            <w:r w:rsidRPr="003F4F8B">
              <w:rPr>
                <w:rFonts w:ascii="Times New Roman" w:eastAsia="Times New Roman" w:hAnsi="Times New Roman" w:cs="Times New Roman"/>
                <w:b w:val="0"/>
                <w:bCs w:val="0"/>
                <w:color w:val="000000"/>
                <w:lang w:val="id-ID" w:eastAsia="id-ID"/>
              </w:rPr>
              <w:t>Score</w:t>
            </w:r>
            <w:r w:rsidR="00B36637">
              <w:rPr>
                <w:rFonts w:ascii="Times New Roman" w:eastAsia="Times New Roman" w:hAnsi="Times New Roman" w:cs="Times New Roman"/>
                <w:b w:val="0"/>
                <w:bCs w:val="0"/>
                <w:color w:val="000000"/>
                <w:lang w:val="id-ID" w:eastAsia="id-ID"/>
              </w:rPr>
              <w:t>s</w:t>
            </w:r>
          </w:p>
        </w:tc>
        <w:tc>
          <w:tcPr>
            <w:tcW w:w="1160" w:type="dxa"/>
            <w:vMerge w:val="restart"/>
            <w:shd w:val="clear" w:color="auto" w:fill="FFFFFF" w:themeFill="background1"/>
            <w:hideMark/>
          </w:tcPr>
          <w:p w:rsidR="00D953D0" w:rsidRPr="003F4F8B" w:rsidRDefault="00D953D0" w:rsidP="004A076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id-ID" w:eastAsia="id-ID"/>
              </w:rPr>
            </w:pPr>
            <w:r w:rsidRPr="003F4F8B">
              <w:rPr>
                <w:rFonts w:ascii="Times New Roman" w:eastAsia="Times New Roman" w:hAnsi="Times New Roman" w:cs="Times New Roman"/>
                <w:b w:val="0"/>
                <w:bCs w:val="0"/>
                <w:color w:val="000000"/>
                <w:lang w:val="id-ID" w:eastAsia="id-ID"/>
              </w:rPr>
              <w:t>N-Gain</w:t>
            </w:r>
          </w:p>
        </w:tc>
        <w:tc>
          <w:tcPr>
            <w:tcW w:w="1131" w:type="dxa"/>
            <w:vMerge w:val="restart"/>
            <w:shd w:val="clear" w:color="auto" w:fill="FFFFFF" w:themeFill="background1"/>
            <w:hideMark/>
          </w:tcPr>
          <w:p w:rsidR="00D953D0" w:rsidRPr="00F3430F" w:rsidRDefault="00B36637" w:rsidP="004A076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lang w:val="id-ID" w:eastAsia="id-ID"/>
              </w:rPr>
            </w:pPr>
            <w:r w:rsidRPr="00F3430F">
              <w:rPr>
                <w:rFonts w:ascii="Times New Roman" w:hAnsi="Times New Roman" w:cs="Times New Roman"/>
                <w:b w:val="0"/>
                <w:color w:val="auto"/>
              </w:rPr>
              <w:t>Term</w:t>
            </w:r>
          </w:p>
        </w:tc>
      </w:tr>
      <w:tr w:rsidR="00D953D0" w:rsidRPr="003F4F8B" w:rsidTr="00F343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20" w:type="dxa"/>
            <w:vMerge/>
            <w:shd w:val="clear" w:color="auto" w:fill="FFFFFF" w:themeFill="background1"/>
            <w:hideMark/>
          </w:tcPr>
          <w:p w:rsidR="00D953D0" w:rsidRPr="003F4F8B" w:rsidRDefault="00D953D0" w:rsidP="004A076B">
            <w:pPr>
              <w:jc w:val="center"/>
              <w:rPr>
                <w:rFonts w:ascii="Times New Roman" w:eastAsia="Times New Roman" w:hAnsi="Times New Roman" w:cs="Times New Roman"/>
                <w:b w:val="0"/>
                <w:bCs w:val="0"/>
                <w:color w:val="000000"/>
                <w:lang w:val="id-ID" w:eastAsia="id-ID"/>
              </w:rPr>
            </w:pPr>
          </w:p>
        </w:tc>
        <w:tc>
          <w:tcPr>
            <w:tcW w:w="1109" w:type="dxa"/>
            <w:vMerge/>
            <w:shd w:val="clear" w:color="auto" w:fill="FFFFFF" w:themeFill="background1"/>
            <w:hideMark/>
          </w:tcPr>
          <w:p w:rsidR="00D953D0" w:rsidRPr="003F4F8B" w:rsidRDefault="00D953D0" w:rsidP="004A076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id-ID" w:eastAsia="id-ID"/>
              </w:rPr>
            </w:pPr>
          </w:p>
        </w:tc>
        <w:tc>
          <w:tcPr>
            <w:tcW w:w="1060" w:type="dxa"/>
            <w:shd w:val="clear" w:color="auto" w:fill="FFFFFF" w:themeFill="background1"/>
            <w:hideMark/>
          </w:tcPr>
          <w:p w:rsidR="00D953D0" w:rsidRPr="003F4F8B" w:rsidRDefault="00D953D0" w:rsidP="004A076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id-ID" w:eastAsia="id-ID"/>
              </w:rPr>
            </w:pPr>
            <w:r w:rsidRPr="003F4F8B">
              <w:rPr>
                <w:rFonts w:ascii="Times New Roman" w:eastAsia="Times New Roman" w:hAnsi="Times New Roman" w:cs="Times New Roman"/>
                <w:b w:val="0"/>
                <w:bCs w:val="0"/>
                <w:color w:val="000000"/>
                <w:lang w:val="id-ID" w:eastAsia="id-ID"/>
              </w:rPr>
              <w:t>Pretest</w:t>
            </w:r>
          </w:p>
        </w:tc>
        <w:tc>
          <w:tcPr>
            <w:tcW w:w="1020" w:type="dxa"/>
            <w:shd w:val="clear" w:color="auto" w:fill="FFFFFF" w:themeFill="background1"/>
            <w:hideMark/>
          </w:tcPr>
          <w:p w:rsidR="00D953D0" w:rsidRPr="003F4F8B" w:rsidRDefault="00D953D0" w:rsidP="004A076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id-ID" w:eastAsia="id-ID"/>
              </w:rPr>
            </w:pPr>
            <w:r w:rsidRPr="003F4F8B">
              <w:rPr>
                <w:rFonts w:ascii="Times New Roman" w:eastAsia="Times New Roman" w:hAnsi="Times New Roman" w:cs="Times New Roman"/>
                <w:b w:val="0"/>
                <w:bCs w:val="0"/>
                <w:color w:val="000000"/>
                <w:lang w:val="id-ID" w:eastAsia="id-ID"/>
              </w:rPr>
              <w:t>Posttest</w:t>
            </w:r>
          </w:p>
        </w:tc>
        <w:tc>
          <w:tcPr>
            <w:tcW w:w="1360" w:type="dxa"/>
            <w:shd w:val="clear" w:color="auto" w:fill="FFFFFF" w:themeFill="background1"/>
            <w:hideMark/>
          </w:tcPr>
          <w:p w:rsidR="00D953D0" w:rsidRPr="00F3430F" w:rsidRDefault="00B36637" w:rsidP="004A076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lang w:val="id-ID" w:eastAsia="id-ID"/>
              </w:rPr>
            </w:pPr>
            <w:r w:rsidRPr="00F3430F">
              <w:rPr>
                <w:rFonts w:ascii="Times New Roman" w:hAnsi="Times New Roman" w:cs="Times New Roman"/>
                <w:b w:val="0"/>
                <w:color w:val="auto"/>
              </w:rPr>
              <w:t>Term</w:t>
            </w:r>
          </w:p>
        </w:tc>
        <w:tc>
          <w:tcPr>
            <w:tcW w:w="1160" w:type="dxa"/>
            <w:vMerge/>
            <w:shd w:val="clear" w:color="auto" w:fill="FFFFFF" w:themeFill="background1"/>
            <w:hideMark/>
          </w:tcPr>
          <w:p w:rsidR="00D953D0" w:rsidRPr="003F4F8B" w:rsidRDefault="00D953D0" w:rsidP="004A076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id-ID" w:eastAsia="id-ID"/>
              </w:rPr>
            </w:pPr>
          </w:p>
        </w:tc>
        <w:tc>
          <w:tcPr>
            <w:tcW w:w="1131" w:type="dxa"/>
            <w:vMerge/>
            <w:shd w:val="clear" w:color="auto" w:fill="FFFFFF" w:themeFill="background1"/>
            <w:hideMark/>
          </w:tcPr>
          <w:p w:rsidR="00D953D0" w:rsidRPr="003F4F8B" w:rsidRDefault="00D953D0" w:rsidP="004A076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id-ID" w:eastAsia="id-ID"/>
              </w:rPr>
            </w:pPr>
          </w:p>
        </w:tc>
      </w:tr>
      <w:tr w:rsidR="00D953D0"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w:t>
            </w:r>
          </w:p>
        </w:tc>
        <w:tc>
          <w:tcPr>
            <w:tcW w:w="1109"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MS1</w:t>
            </w:r>
          </w:p>
        </w:tc>
        <w:tc>
          <w:tcPr>
            <w:tcW w:w="10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100</w:t>
            </w:r>
          </w:p>
        </w:tc>
        <w:tc>
          <w:tcPr>
            <w:tcW w:w="13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1,00</w:t>
            </w:r>
          </w:p>
        </w:tc>
        <w:tc>
          <w:tcPr>
            <w:tcW w:w="1131" w:type="dxa"/>
            <w:shd w:val="clear" w:color="auto" w:fill="FFFFFF" w:themeFill="background1"/>
            <w:hideMark/>
          </w:tcPr>
          <w:p w:rsidR="00D953D0" w:rsidRPr="00F3430F"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D953D0"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2</w:t>
            </w:r>
          </w:p>
        </w:tc>
        <w:tc>
          <w:tcPr>
            <w:tcW w:w="1109"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MS2</w:t>
            </w:r>
          </w:p>
        </w:tc>
        <w:tc>
          <w:tcPr>
            <w:tcW w:w="10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50</w:t>
            </w:r>
          </w:p>
        </w:tc>
        <w:tc>
          <w:tcPr>
            <w:tcW w:w="102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0,80</w:t>
            </w:r>
          </w:p>
        </w:tc>
        <w:tc>
          <w:tcPr>
            <w:tcW w:w="1131" w:type="dxa"/>
            <w:shd w:val="clear" w:color="auto" w:fill="FFFFFF" w:themeFill="background1"/>
            <w:hideMark/>
          </w:tcPr>
          <w:p w:rsidR="00D953D0" w:rsidRPr="00F3430F"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D953D0"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3</w:t>
            </w:r>
          </w:p>
        </w:tc>
        <w:tc>
          <w:tcPr>
            <w:tcW w:w="1109"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MS3</w:t>
            </w:r>
          </w:p>
        </w:tc>
        <w:tc>
          <w:tcPr>
            <w:tcW w:w="10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30</w:t>
            </w:r>
          </w:p>
        </w:tc>
        <w:tc>
          <w:tcPr>
            <w:tcW w:w="102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0,86</w:t>
            </w:r>
          </w:p>
        </w:tc>
        <w:tc>
          <w:tcPr>
            <w:tcW w:w="1131" w:type="dxa"/>
            <w:shd w:val="clear" w:color="auto" w:fill="FFFFFF" w:themeFill="background1"/>
            <w:hideMark/>
          </w:tcPr>
          <w:p w:rsidR="00D953D0" w:rsidRPr="00F3430F"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B36637"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B36637" w:rsidRPr="003F4F8B" w:rsidRDefault="00B36637"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4</w:t>
            </w:r>
          </w:p>
        </w:tc>
        <w:tc>
          <w:tcPr>
            <w:tcW w:w="1109"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MS4</w:t>
            </w:r>
          </w:p>
        </w:tc>
        <w:tc>
          <w:tcPr>
            <w:tcW w:w="1060"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0,75</w:t>
            </w:r>
          </w:p>
        </w:tc>
        <w:tc>
          <w:tcPr>
            <w:tcW w:w="1131" w:type="dxa"/>
            <w:shd w:val="clear" w:color="auto" w:fill="FFFFFF" w:themeFill="background1"/>
            <w:hideMark/>
          </w:tcPr>
          <w:p w:rsidR="00B36637" w:rsidRPr="00F3430F"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B36637"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B36637" w:rsidRPr="003F4F8B" w:rsidRDefault="00B36637"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5</w:t>
            </w:r>
          </w:p>
        </w:tc>
        <w:tc>
          <w:tcPr>
            <w:tcW w:w="1109" w:type="dxa"/>
            <w:shd w:val="clear" w:color="auto" w:fill="FFFFFF" w:themeFill="background1"/>
            <w:noWrap/>
            <w:hideMark/>
          </w:tcPr>
          <w:p w:rsidR="00B36637" w:rsidRPr="003F4F8B"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MS5</w:t>
            </w:r>
          </w:p>
        </w:tc>
        <w:tc>
          <w:tcPr>
            <w:tcW w:w="1060" w:type="dxa"/>
            <w:shd w:val="clear" w:color="auto" w:fill="FFFFFF" w:themeFill="background1"/>
            <w:noWrap/>
            <w:hideMark/>
          </w:tcPr>
          <w:p w:rsidR="00B36637" w:rsidRPr="003F4F8B"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40</w:t>
            </w:r>
          </w:p>
        </w:tc>
        <w:tc>
          <w:tcPr>
            <w:tcW w:w="1020" w:type="dxa"/>
            <w:shd w:val="clear" w:color="auto" w:fill="FFFFFF" w:themeFill="background1"/>
            <w:noWrap/>
            <w:hideMark/>
          </w:tcPr>
          <w:p w:rsidR="00B36637" w:rsidRPr="003F4F8B"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B36637" w:rsidRPr="003F4F8B"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B36637" w:rsidRPr="003F4F8B"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0,83</w:t>
            </w:r>
          </w:p>
        </w:tc>
        <w:tc>
          <w:tcPr>
            <w:tcW w:w="1131" w:type="dxa"/>
            <w:shd w:val="clear" w:color="auto" w:fill="FFFFFF" w:themeFill="background1"/>
            <w:hideMark/>
          </w:tcPr>
          <w:p w:rsidR="00B36637" w:rsidRPr="00F3430F"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B36637"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B36637" w:rsidRPr="003F4F8B" w:rsidRDefault="00B36637"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w:t>
            </w:r>
          </w:p>
        </w:tc>
        <w:tc>
          <w:tcPr>
            <w:tcW w:w="1109"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MS6</w:t>
            </w:r>
          </w:p>
        </w:tc>
        <w:tc>
          <w:tcPr>
            <w:tcW w:w="1060"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100</w:t>
            </w:r>
          </w:p>
        </w:tc>
        <w:tc>
          <w:tcPr>
            <w:tcW w:w="1360"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1,00</w:t>
            </w:r>
          </w:p>
        </w:tc>
        <w:tc>
          <w:tcPr>
            <w:tcW w:w="1131" w:type="dxa"/>
            <w:shd w:val="clear" w:color="auto" w:fill="FFFFFF" w:themeFill="background1"/>
            <w:hideMark/>
          </w:tcPr>
          <w:p w:rsidR="00B36637" w:rsidRPr="00F3430F"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D953D0"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7</w:t>
            </w:r>
          </w:p>
        </w:tc>
        <w:tc>
          <w:tcPr>
            <w:tcW w:w="1109"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MS7</w:t>
            </w:r>
          </w:p>
        </w:tc>
        <w:tc>
          <w:tcPr>
            <w:tcW w:w="10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80</w:t>
            </w:r>
          </w:p>
        </w:tc>
        <w:tc>
          <w:tcPr>
            <w:tcW w:w="13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0,50</w:t>
            </w:r>
          </w:p>
        </w:tc>
        <w:tc>
          <w:tcPr>
            <w:tcW w:w="1131" w:type="dxa"/>
            <w:shd w:val="clear" w:color="auto" w:fill="FFFFFF" w:themeFill="background1"/>
            <w:hideMark/>
          </w:tcPr>
          <w:p w:rsidR="00D953D0" w:rsidRPr="00F3430F"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Middle</w:t>
            </w:r>
          </w:p>
        </w:tc>
      </w:tr>
      <w:tr w:rsidR="00D953D0"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8</w:t>
            </w:r>
          </w:p>
        </w:tc>
        <w:tc>
          <w:tcPr>
            <w:tcW w:w="1109"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MS8</w:t>
            </w:r>
          </w:p>
        </w:tc>
        <w:tc>
          <w:tcPr>
            <w:tcW w:w="10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50</w:t>
            </w:r>
          </w:p>
        </w:tc>
        <w:tc>
          <w:tcPr>
            <w:tcW w:w="102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0,80</w:t>
            </w:r>
          </w:p>
        </w:tc>
        <w:tc>
          <w:tcPr>
            <w:tcW w:w="1131" w:type="dxa"/>
            <w:shd w:val="clear" w:color="auto" w:fill="FFFFFF" w:themeFill="background1"/>
            <w:hideMark/>
          </w:tcPr>
          <w:p w:rsidR="00D953D0" w:rsidRPr="00F3430F"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D953D0"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w:t>
            </w:r>
          </w:p>
        </w:tc>
        <w:tc>
          <w:tcPr>
            <w:tcW w:w="1109"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MS9</w:t>
            </w:r>
          </w:p>
        </w:tc>
        <w:tc>
          <w:tcPr>
            <w:tcW w:w="10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0,75</w:t>
            </w:r>
          </w:p>
        </w:tc>
        <w:tc>
          <w:tcPr>
            <w:tcW w:w="1131" w:type="dxa"/>
            <w:shd w:val="clear" w:color="auto" w:fill="FFFFFF" w:themeFill="background1"/>
            <w:hideMark/>
          </w:tcPr>
          <w:p w:rsidR="00D953D0" w:rsidRPr="00F3430F"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D953D0"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10</w:t>
            </w:r>
          </w:p>
        </w:tc>
        <w:tc>
          <w:tcPr>
            <w:tcW w:w="1109"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MS10</w:t>
            </w:r>
          </w:p>
        </w:tc>
        <w:tc>
          <w:tcPr>
            <w:tcW w:w="10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40</w:t>
            </w:r>
          </w:p>
        </w:tc>
        <w:tc>
          <w:tcPr>
            <w:tcW w:w="102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80</w:t>
            </w:r>
          </w:p>
        </w:tc>
        <w:tc>
          <w:tcPr>
            <w:tcW w:w="13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0,67</w:t>
            </w:r>
          </w:p>
        </w:tc>
        <w:tc>
          <w:tcPr>
            <w:tcW w:w="1131" w:type="dxa"/>
            <w:shd w:val="clear" w:color="auto" w:fill="FFFFFF" w:themeFill="background1"/>
            <w:hideMark/>
          </w:tcPr>
          <w:p w:rsidR="00D953D0" w:rsidRPr="00F3430F"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Middle</w:t>
            </w:r>
          </w:p>
        </w:tc>
      </w:tr>
      <w:tr w:rsidR="00D953D0"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11</w:t>
            </w:r>
          </w:p>
        </w:tc>
        <w:tc>
          <w:tcPr>
            <w:tcW w:w="1109"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MS11</w:t>
            </w:r>
          </w:p>
        </w:tc>
        <w:tc>
          <w:tcPr>
            <w:tcW w:w="10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50</w:t>
            </w:r>
          </w:p>
        </w:tc>
        <w:tc>
          <w:tcPr>
            <w:tcW w:w="102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80</w:t>
            </w:r>
          </w:p>
        </w:tc>
        <w:tc>
          <w:tcPr>
            <w:tcW w:w="13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0,60</w:t>
            </w:r>
          </w:p>
        </w:tc>
        <w:tc>
          <w:tcPr>
            <w:tcW w:w="1131" w:type="dxa"/>
            <w:shd w:val="clear" w:color="auto" w:fill="FFFFFF" w:themeFill="background1"/>
            <w:hideMark/>
          </w:tcPr>
          <w:p w:rsidR="00D953D0" w:rsidRPr="00F3430F"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Middle</w:t>
            </w:r>
          </w:p>
        </w:tc>
      </w:tr>
      <w:tr w:rsidR="00D953D0"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12</w:t>
            </w:r>
          </w:p>
        </w:tc>
        <w:tc>
          <w:tcPr>
            <w:tcW w:w="1109"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MS12</w:t>
            </w:r>
          </w:p>
        </w:tc>
        <w:tc>
          <w:tcPr>
            <w:tcW w:w="10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100</w:t>
            </w:r>
          </w:p>
        </w:tc>
        <w:tc>
          <w:tcPr>
            <w:tcW w:w="13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1,00</w:t>
            </w:r>
          </w:p>
        </w:tc>
        <w:tc>
          <w:tcPr>
            <w:tcW w:w="1131" w:type="dxa"/>
            <w:shd w:val="clear" w:color="auto" w:fill="FFFFFF" w:themeFill="background1"/>
            <w:hideMark/>
          </w:tcPr>
          <w:p w:rsidR="00D953D0" w:rsidRPr="00F3430F"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D953D0"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13</w:t>
            </w:r>
          </w:p>
        </w:tc>
        <w:tc>
          <w:tcPr>
            <w:tcW w:w="1109"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MS13</w:t>
            </w:r>
          </w:p>
        </w:tc>
        <w:tc>
          <w:tcPr>
            <w:tcW w:w="10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70</w:t>
            </w:r>
          </w:p>
        </w:tc>
        <w:tc>
          <w:tcPr>
            <w:tcW w:w="102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80</w:t>
            </w:r>
          </w:p>
        </w:tc>
        <w:tc>
          <w:tcPr>
            <w:tcW w:w="13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0,33</w:t>
            </w:r>
          </w:p>
        </w:tc>
        <w:tc>
          <w:tcPr>
            <w:tcW w:w="1131" w:type="dxa"/>
            <w:shd w:val="clear" w:color="auto" w:fill="FFFFFF" w:themeFill="background1"/>
            <w:hideMark/>
          </w:tcPr>
          <w:p w:rsidR="00D953D0" w:rsidRPr="00F3430F"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Middle</w:t>
            </w:r>
          </w:p>
        </w:tc>
      </w:tr>
      <w:tr w:rsidR="00B36637"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B36637" w:rsidRPr="003F4F8B" w:rsidRDefault="00B36637"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14</w:t>
            </w:r>
          </w:p>
        </w:tc>
        <w:tc>
          <w:tcPr>
            <w:tcW w:w="1109"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MS14</w:t>
            </w:r>
          </w:p>
        </w:tc>
        <w:tc>
          <w:tcPr>
            <w:tcW w:w="1060"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70</w:t>
            </w:r>
          </w:p>
        </w:tc>
        <w:tc>
          <w:tcPr>
            <w:tcW w:w="1020"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100</w:t>
            </w:r>
          </w:p>
        </w:tc>
        <w:tc>
          <w:tcPr>
            <w:tcW w:w="1360"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1,00</w:t>
            </w:r>
          </w:p>
        </w:tc>
        <w:tc>
          <w:tcPr>
            <w:tcW w:w="1131" w:type="dxa"/>
            <w:shd w:val="clear" w:color="auto" w:fill="FFFFFF" w:themeFill="background1"/>
            <w:hideMark/>
          </w:tcPr>
          <w:p w:rsidR="00B36637" w:rsidRPr="00F3430F"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B36637"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B36637" w:rsidRPr="003F4F8B" w:rsidRDefault="00B36637"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15</w:t>
            </w:r>
          </w:p>
        </w:tc>
        <w:tc>
          <w:tcPr>
            <w:tcW w:w="1109" w:type="dxa"/>
            <w:shd w:val="clear" w:color="auto" w:fill="FFFFFF" w:themeFill="background1"/>
            <w:noWrap/>
            <w:hideMark/>
          </w:tcPr>
          <w:p w:rsidR="00B36637" w:rsidRPr="003F4F8B"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MS15</w:t>
            </w:r>
          </w:p>
        </w:tc>
        <w:tc>
          <w:tcPr>
            <w:tcW w:w="1060" w:type="dxa"/>
            <w:shd w:val="clear" w:color="auto" w:fill="FFFFFF" w:themeFill="background1"/>
            <w:noWrap/>
            <w:hideMark/>
          </w:tcPr>
          <w:p w:rsidR="00B36637" w:rsidRPr="003F4F8B"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50</w:t>
            </w:r>
          </w:p>
        </w:tc>
        <w:tc>
          <w:tcPr>
            <w:tcW w:w="1020" w:type="dxa"/>
            <w:shd w:val="clear" w:color="auto" w:fill="FFFFFF" w:themeFill="background1"/>
            <w:noWrap/>
            <w:hideMark/>
          </w:tcPr>
          <w:p w:rsidR="00B36637" w:rsidRPr="003F4F8B"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B36637" w:rsidRPr="003F4F8B"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B36637" w:rsidRPr="003F4F8B"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0,80</w:t>
            </w:r>
          </w:p>
        </w:tc>
        <w:tc>
          <w:tcPr>
            <w:tcW w:w="1131" w:type="dxa"/>
            <w:shd w:val="clear" w:color="auto" w:fill="FFFFFF" w:themeFill="background1"/>
            <w:hideMark/>
          </w:tcPr>
          <w:p w:rsidR="00B36637" w:rsidRPr="00F3430F"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B36637"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B36637" w:rsidRPr="003F4F8B" w:rsidRDefault="00B36637"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16</w:t>
            </w:r>
          </w:p>
        </w:tc>
        <w:tc>
          <w:tcPr>
            <w:tcW w:w="1109"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MS16</w:t>
            </w:r>
          </w:p>
        </w:tc>
        <w:tc>
          <w:tcPr>
            <w:tcW w:w="1060"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B36637" w:rsidRPr="003F4F8B"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0,75</w:t>
            </w:r>
          </w:p>
        </w:tc>
        <w:tc>
          <w:tcPr>
            <w:tcW w:w="1131" w:type="dxa"/>
            <w:shd w:val="clear" w:color="auto" w:fill="FFFFFF" w:themeFill="background1"/>
            <w:hideMark/>
          </w:tcPr>
          <w:p w:rsidR="00B36637" w:rsidRPr="00F3430F"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D953D0"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17</w:t>
            </w:r>
          </w:p>
        </w:tc>
        <w:tc>
          <w:tcPr>
            <w:tcW w:w="1109"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MS17</w:t>
            </w:r>
          </w:p>
        </w:tc>
        <w:tc>
          <w:tcPr>
            <w:tcW w:w="10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80</w:t>
            </w:r>
          </w:p>
        </w:tc>
        <w:tc>
          <w:tcPr>
            <w:tcW w:w="13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0,50</w:t>
            </w:r>
          </w:p>
        </w:tc>
        <w:tc>
          <w:tcPr>
            <w:tcW w:w="1131" w:type="dxa"/>
            <w:shd w:val="clear" w:color="auto" w:fill="FFFFFF" w:themeFill="background1"/>
            <w:hideMark/>
          </w:tcPr>
          <w:p w:rsidR="00D953D0" w:rsidRPr="00F3430F"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Middle</w:t>
            </w:r>
          </w:p>
        </w:tc>
      </w:tr>
      <w:tr w:rsidR="00EC7F42"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EC7F42" w:rsidRPr="003F4F8B" w:rsidRDefault="00EC7F42"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18</w:t>
            </w:r>
          </w:p>
        </w:tc>
        <w:tc>
          <w:tcPr>
            <w:tcW w:w="1109"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MS18</w:t>
            </w:r>
          </w:p>
        </w:tc>
        <w:tc>
          <w:tcPr>
            <w:tcW w:w="10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50</w:t>
            </w:r>
          </w:p>
        </w:tc>
        <w:tc>
          <w:tcPr>
            <w:tcW w:w="102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0,80</w:t>
            </w:r>
          </w:p>
        </w:tc>
        <w:tc>
          <w:tcPr>
            <w:tcW w:w="1131" w:type="dxa"/>
            <w:shd w:val="clear" w:color="auto" w:fill="FFFFFF" w:themeFill="background1"/>
            <w:hideMark/>
          </w:tcPr>
          <w:p w:rsidR="00EC7F42" w:rsidRPr="00F3430F"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EC7F42"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EC7F42" w:rsidRPr="003F4F8B" w:rsidRDefault="00EC7F42"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19</w:t>
            </w:r>
          </w:p>
        </w:tc>
        <w:tc>
          <w:tcPr>
            <w:tcW w:w="1109"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MS19</w:t>
            </w:r>
          </w:p>
        </w:tc>
        <w:tc>
          <w:tcPr>
            <w:tcW w:w="10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40</w:t>
            </w:r>
          </w:p>
        </w:tc>
        <w:tc>
          <w:tcPr>
            <w:tcW w:w="102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0,83</w:t>
            </w:r>
          </w:p>
        </w:tc>
        <w:tc>
          <w:tcPr>
            <w:tcW w:w="1131" w:type="dxa"/>
            <w:shd w:val="clear" w:color="auto" w:fill="FFFFFF" w:themeFill="background1"/>
            <w:hideMark/>
          </w:tcPr>
          <w:p w:rsidR="00EC7F42" w:rsidRPr="00F3430F"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EC7F42"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EC7F42" w:rsidRPr="003F4F8B" w:rsidRDefault="00EC7F42"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20</w:t>
            </w:r>
          </w:p>
        </w:tc>
        <w:tc>
          <w:tcPr>
            <w:tcW w:w="1109"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MS20</w:t>
            </w:r>
          </w:p>
        </w:tc>
        <w:tc>
          <w:tcPr>
            <w:tcW w:w="10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0,75</w:t>
            </w:r>
          </w:p>
        </w:tc>
        <w:tc>
          <w:tcPr>
            <w:tcW w:w="1131" w:type="dxa"/>
            <w:shd w:val="clear" w:color="auto" w:fill="FFFFFF" w:themeFill="background1"/>
            <w:hideMark/>
          </w:tcPr>
          <w:p w:rsidR="00EC7F42" w:rsidRPr="00F3430F"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EC7F42"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EC7F42" w:rsidRPr="003F4F8B" w:rsidRDefault="00EC7F42"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lastRenderedPageBreak/>
              <w:t>21</w:t>
            </w:r>
          </w:p>
        </w:tc>
        <w:tc>
          <w:tcPr>
            <w:tcW w:w="1109"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MS21</w:t>
            </w:r>
          </w:p>
        </w:tc>
        <w:tc>
          <w:tcPr>
            <w:tcW w:w="10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0,75</w:t>
            </w:r>
          </w:p>
        </w:tc>
        <w:tc>
          <w:tcPr>
            <w:tcW w:w="1131" w:type="dxa"/>
            <w:shd w:val="clear" w:color="auto" w:fill="FFFFFF" w:themeFill="background1"/>
            <w:hideMark/>
          </w:tcPr>
          <w:p w:rsidR="00EC7F42" w:rsidRPr="00F3430F"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EC7F42"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EC7F42" w:rsidRPr="003F4F8B" w:rsidRDefault="00EC7F42"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22</w:t>
            </w:r>
          </w:p>
        </w:tc>
        <w:tc>
          <w:tcPr>
            <w:tcW w:w="1109"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MS22</w:t>
            </w:r>
          </w:p>
        </w:tc>
        <w:tc>
          <w:tcPr>
            <w:tcW w:w="10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40</w:t>
            </w:r>
          </w:p>
        </w:tc>
        <w:tc>
          <w:tcPr>
            <w:tcW w:w="102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100</w:t>
            </w:r>
          </w:p>
        </w:tc>
        <w:tc>
          <w:tcPr>
            <w:tcW w:w="13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1,00</w:t>
            </w:r>
          </w:p>
        </w:tc>
        <w:tc>
          <w:tcPr>
            <w:tcW w:w="1131" w:type="dxa"/>
            <w:shd w:val="clear" w:color="auto" w:fill="FFFFFF" w:themeFill="background1"/>
            <w:hideMark/>
          </w:tcPr>
          <w:p w:rsidR="00EC7F42" w:rsidRPr="00F3430F"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D953D0"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23</w:t>
            </w:r>
          </w:p>
        </w:tc>
        <w:tc>
          <w:tcPr>
            <w:tcW w:w="1109"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MS23</w:t>
            </w:r>
          </w:p>
        </w:tc>
        <w:tc>
          <w:tcPr>
            <w:tcW w:w="10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50</w:t>
            </w:r>
          </w:p>
        </w:tc>
        <w:tc>
          <w:tcPr>
            <w:tcW w:w="102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80</w:t>
            </w:r>
          </w:p>
        </w:tc>
        <w:tc>
          <w:tcPr>
            <w:tcW w:w="13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0,60</w:t>
            </w:r>
          </w:p>
        </w:tc>
        <w:tc>
          <w:tcPr>
            <w:tcW w:w="1131" w:type="dxa"/>
            <w:shd w:val="clear" w:color="auto" w:fill="FFFFFF" w:themeFill="background1"/>
            <w:hideMark/>
          </w:tcPr>
          <w:p w:rsidR="00D953D0" w:rsidRPr="00F3430F"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Middle</w:t>
            </w:r>
          </w:p>
        </w:tc>
      </w:tr>
      <w:tr w:rsidR="00D953D0"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24</w:t>
            </w:r>
          </w:p>
        </w:tc>
        <w:tc>
          <w:tcPr>
            <w:tcW w:w="1109"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MS24</w:t>
            </w:r>
          </w:p>
        </w:tc>
        <w:tc>
          <w:tcPr>
            <w:tcW w:w="10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40</w:t>
            </w:r>
          </w:p>
        </w:tc>
        <w:tc>
          <w:tcPr>
            <w:tcW w:w="102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80</w:t>
            </w:r>
          </w:p>
        </w:tc>
        <w:tc>
          <w:tcPr>
            <w:tcW w:w="13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0,67</w:t>
            </w:r>
          </w:p>
        </w:tc>
        <w:tc>
          <w:tcPr>
            <w:tcW w:w="1131" w:type="dxa"/>
            <w:shd w:val="clear" w:color="auto" w:fill="FFFFFF" w:themeFill="background1"/>
            <w:hideMark/>
          </w:tcPr>
          <w:p w:rsidR="00D953D0" w:rsidRPr="00F3430F"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Middle</w:t>
            </w:r>
          </w:p>
        </w:tc>
      </w:tr>
      <w:tr w:rsidR="00D953D0"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25</w:t>
            </w:r>
          </w:p>
        </w:tc>
        <w:tc>
          <w:tcPr>
            <w:tcW w:w="1109"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MS25</w:t>
            </w:r>
          </w:p>
        </w:tc>
        <w:tc>
          <w:tcPr>
            <w:tcW w:w="10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50</w:t>
            </w:r>
          </w:p>
        </w:tc>
        <w:tc>
          <w:tcPr>
            <w:tcW w:w="102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0,80</w:t>
            </w:r>
          </w:p>
        </w:tc>
        <w:tc>
          <w:tcPr>
            <w:tcW w:w="1131" w:type="dxa"/>
            <w:shd w:val="clear" w:color="auto" w:fill="FFFFFF" w:themeFill="background1"/>
            <w:hideMark/>
          </w:tcPr>
          <w:p w:rsidR="00D953D0" w:rsidRPr="00F3430F"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D953D0"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26</w:t>
            </w:r>
          </w:p>
        </w:tc>
        <w:tc>
          <w:tcPr>
            <w:tcW w:w="1109"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MS26</w:t>
            </w:r>
          </w:p>
        </w:tc>
        <w:tc>
          <w:tcPr>
            <w:tcW w:w="10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80</w:t>
            </w:r>
          </w:p>
        </w:tc>
        <w:tc>
          <w:tcPr>
            <w:tcW w:w="13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0,50</w:t>
            </w:r>
          </w:p>
        </w:tc>
        <w:tc>
          <w:tcPr>
            <w:tcW w:w="1131" w:type="dxa"/>
            <w:shd w:val="clear" w:color="auto" w:fill="FFFFFF" w:themeFill="background1"/>
            <w:hideMark/>
          </w:tcPr>
          <w:p w:rsidR="00D953D0" w:rsidRPr="00F3430F"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Middle</w:t>
            </w:r>
          </w:p>
        </w:tc>
      </w:tr>
      <w:tr w:rsidR="00D953D0"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27</w:t>
            </w:r>
          </w:p>
        </w:tc>
        <w:tc>
          <w:tcPr>
            <w:tcW w:w="1109"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MS27</w:t>
            </w:r>
          </w:p>
        </w:tc>
        <w:tc>
          <w:tcPr>
            <w:tcW w:w="10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100</w:t>
            </w:r>
          </w:p>
        </w:tc>
        <w:tc>
          <w:tcPr>
            <w:tcW w:w="13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1,00</w:t>
            </w:r>
          </w:p>
        </w:tc>
        <w:tc>
          <w:tcPr>
            <w:tcW w:w="1131" w:type="dxa"/>
            <w:shd w:val="clear" w:color="auto" w:fill="FFFFFF" w:themeFill="background1"/>
            <w:hideMark/>
          </w:tcPr>
          <w:p w:rsidR="00D953D0" w:rsidRPr="00F3430F"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D953D0"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28</w:t>
            </w:r>
          </w:p>
        </w:tc>
        <w:tc>
          <w:tcPr>
            <w:tcW w:w="1109"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MS28</w:t>
            </w:r>
          </w:p>
        </w:tc>
        <w:tc>
          <w:tcPr>
            <w:tcW w:w="10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50</w:t>
            </w:r>
          </w:p>
        </w:tc>
        <w:tc>
          <w:tcPr>
            <w:tcW w:w="102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80</w:t>
            </w:r>
          </w:p>
        </w:tc>
        <w:tc>
          <w:tcPr>
            <w:tcW w:w="13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0,60</w:t>
            </w:r>
          </w:p>
        </w:tc>
        <w:tc>
          <w:tcPr>
            <w:tcW w:w="1131" w:type="dxa"/>
            <w:shd w:val="clear" w:color="auto" w:fill="FFFFFF" w:themeFill="background1"/>
            <w:hideMark/>
          </w:tcPr>
          <w:p w:rsidR="00D953D0" w:rsidRPr="00F3430F" w:rsidRDefault="00B36637"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Middle</w:t>
            </w:r>
          </w:p>
        </w:tc>
      </w:tr>
      <w:tr w:rsidR="00D953D0"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29</w:t>
            </w:r>
          </w:p>
        </w:tc>
        <w:tc>
          <w:tcPr>
            <w:tcW w:w="1109"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MS29</w:t>
            </w:r>
          </w:p>
        </w:tc>
        <w:tc>
          <w:tcPr>
            <w:tcW w:w="10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0,75</w:t>
            </w:r>
          </w:p>
        </w:tc>
        <w:tc>
          <w:tcPr>
            <w:tcW w:w="1131" w:type="dxa"/>
            <w:shd w:val="clear" w:color="auto" w:fill="FFFFFF" w:themeFill="background1"/>
            <w:hideMark/>
          </w:tcPr>
          <w:p w:rsidR="00D953D0" w:rsidRPr="00F3430F"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D953D0"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30</w:t>
            </w:r>
          </w:p>
        </w:tc>
        <w:tc>
          <w:tcPr>
            <w:tcW w:w="1109"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MS30</w:t>
            </w:r>
          </w:p>
        </w:tc>
        <w:tc>
          <w:tcPr>
            <w:tcW w:w="10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50</w:t>
            </w:r>
          </w:p>
        </w:tc>
        <w:tc>
          <w:tcPr>
            <w:tcW w:w="102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0,80</w:t>
            </w:r>
          </w:p>
        </w:tc>
        <w:tc>
          <w:tcPr>
            <w:tcW w:w="1131" w:type="dxa"/>
            <w:shd w:val="clear" w:color="auto" w:fill="FFFFFF" w:themeFill="background1"/>
            <w:hideMark/>
          </w:tcPr>
          <w:p w:rsidR="00D953D0" w:rsidRPr="00F3430F"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lang w:val="id-ID" w:eastAsia="id-ID"/>
              </w:rPr>
            </w:pPr>
            <w:r w:rsidRPr="00F3430F">
              <w:rPr>
                <w:rFonts w:ascii="Times New Roman" w:hAnsi="Times New Roman" w:cs="Times New Roman"/>
                <w:color w:val="auto"/>
              </w:rPr>
              <w:t>High</w:t>
            </w:r>
          </w:p>
        </w:tc>
      </w:tr>
      <w:tr w:rsidR="00D953D0"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31</w:t>
            </w:r>
          </w:p>
        </w:tc>
        <w:tc>
          <w:tcPr>
            <w:tcW w:w="1109"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MS31</w:t>
            </w:r>
          </w:p>
        </w:tc>
        <w:tc>
          <w:tcPr>
            <w:tcW w:w="10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50</w:t>
            </w:r>
          </w:p>
        </w:tc>
        <w:tc>
          <w:tcPr>
            <w:tcW w:w="102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0,80</w:t>
            </w:r>
          </w:p>
        </w:tc>
        <w:tc>
          <w:tcPr>
            <w:tcW w:w="1131" w:type="dxa"/>
            <w:shd w:val="clear" w:color="auto" w:fill="FFFFFF" w:themeFill="background1"/>
            <w:hideMark/>
          </w:tcPr>
          <w:p w:rsidR="00D953D0" w:rsidRPr="00F3430F"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EC7F42"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EC7F42" w:rsidRPr="003F4F8B" w:rsidRDefault="00EC7F42"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32</w:t>
            </w:r>
          </w:p>
        </w:tc>
        <w:tc>
          <w:tcPr>
            <w:tcW w:w="1109"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MS32</w:t>
            </w:r>
          </w:p>
        </w:tc>
        <w:tc>
          <w:tcPr>
            <w:tcW w:w="10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30</w:t>
            </w:r>
          </w:p>
        </w:tc>
        <w:tc>
          <w:tcPr>
            <w:tcW w:w="102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80</w:t>
            </w:r>
          </w:p>
        </w:tc>
        <w:tc>
          <w:tcPr>
            <w:tcW w:w="13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0,71</w:t>
            </w:r>
          </w:p>
        </w:tc>
        <w:tc>
          <w:tcPr>
            <w:tcW w:w="1131" w:type="dxa"/>
            <w:shd w:val="clear" w:color="auto" w:fill="FFFFFF" w:themeFill="background1"/>
            <w:hideMark/>
          </w:tcPr>
          <w:p w:rsidR="00EC7F42" w:rsidRPr="00F3430F"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EC7F42"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EC7F42" w:rsidRPr="003F4F8B" w:rsidRDefault="00EC7F42"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33</w:t>
            </w:r>
          </w:p>
        </w:tc>
        <w:tc>
          <w:tcPr>
            <w:tcW w:w="1109"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MS33</w:t>
            </w:r>
          </w:p>
        </w:tc>
        <w:tc>
          <w:tcPr>
            <w:tcW w:w="10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0,75</w:t>
            </w:r>
          </w:p>
        </w:tc>
        <w:tc>
          <w:tcPr>
            <w:tcW w:w="1131" w:type="dxa"/>
            <w:shd w:val="clear" w:color="auto" w:fill="FFFFFF" w:themeFill="background1"/>
            <w:hideMark/>
          </w:tcPr>
          <w:p w:rsidR="00EC7F42" w:rsidRPr="00F3430F"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lang w:val="id-ID" w:eastAsia="id-ID"/>
              </w:rPr>
            </w:pPr>
            <w:r w:rsidRPr="00F3430F">
              <w:rPr>
                <w:rFonts w:ascii="Times New Roman" w:hAnsi="Times New Roman" w:cs="Times New Roman"/>
                <w:color w:val="auto"/>
              </w:rPr>
              <w:t>High</w:t>
            </w:r>
          </w:p>
        </w:tc>
      </w:tr>
      <w:tr w:rsidR="00EC7F42"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EC7F42" w:rsidRPr="003F4F8B" w:rsidRDefault="00EC7F42"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34</w:t>
            </w:r>
          </w:p>
        </w:tc>
        <w:tc>
          <w:tcPr>
            <w:tcW w:w="1109"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MS34</w:t>
            </w:r>
          </w:p>
        </w:tc>
        <w:tc>
          <w:tcPr>
            <w:tcW w:w="10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0,75</w:t>
            </w:r>
          </w:p>
        </w:tc>
        <w:tc>
          <w:tcPr>
            <w:tcW w:w="1131" w:type="dxa"/>
            <w:shd w:val="clear" w:color="auto" w:fill="FFFFFF" w:themeFill="background1"/>
            <w:hideMark/>
          </w:tcPr>
          <w:p w:rsidR="00EC7F42" w:rsidRPr="00F3430F"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EC7F42"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EC7F42" w:rsidRPr="003F4F8B" w:rsidRDefault="00EC7F42"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35</w:t>
            </w:r>
          </w:p>
        </w:tc>
        <w:tc>
          <w:tcPr>
            <w:tcW w:w="1109"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MS35</w:t>
            </w:r>
          </w:p>
        </w:tc>
        <w:tc>
          <w:tcPr>
            <w:tcW w:w="10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50</w:t>
            </w:r>
          </w:p>
        </w:tc>
        <w:tc>
          <w:tcPr>
            <w:tcW w:w="102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0,80</w:t>
            </w:r>
          </w:p>
        </w:tc>
        <w:tc>
          <w:tcPr>
            <w:tcW w:w="1131" w:type="dxa"/>
            <w:shd w:val="clear" w:color="auto" w:fill="FFFFFF" w:themeFill="background1"/>
            <w:hideMark/>
          </w:tcPr>
          <w:p w:rsidR="00EC7F42" w:rsidRPr="00F3430F"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EC7F42"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EC7F42" w:rsidRPr="003F4F8B" w:rsidRDefault="00EC7F42"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36</w:t>
            </w:r>
          </w:p>
        </w:tc>
        <w:tc>
          <w:tcPr>
            <w:tcW w:w="1109"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MS36</w:t>
            </w:r>
          </w:p>
        </w:tc>
        <w:tc>
          <w:tcPr>
            <w:tcW w:w="10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40</w:t>
            </w:r>
          </w:p>
        </w:tc>
        <w:tc>
          <w:tcPr>
            <w:tcW w:w="102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0,83</w:t>
            </w:r>
          </w:p>
        </w:tc>
        <w:tc>
          <w:tcPr>
            <w:tcW w:w="1131" w:type="dxa"/>
            <w:shd w:val="clear" w:color="auto" w:fill="FFFFFF" w:themeFill="background1"/>
            <w:hideMark/>
          </w:tcPr>
          <w:p w:rsidR="00EC7F42" w:rsidRPr="00F3430F"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lang w:val="id-ID" w:eastAsia="id-ID"/>
              </w:rPr>
            </w:pPr>
            <w:r w:rsidRPr="00F3430F">
              <w:rPr>
                <w:rFonts w:ascii="Times New Roman" w:hAnsi="Times New Roman" w:cs="Times New Roman"/>
                <w:color w:val="auto"/>
              </w:rPr>
              <w:t>High</w:t>
            </w:r>
          </w:p>
        </w:tc>
      </w:tr>
      <w:tr w:rsidR="00EC7F42"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EC7F42" w:rsidRPr="003F4F8B" w:rsidRDefault="00EC7F42"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37</w:t>
            </w:r>
          </w:p>
        </w:tc>
        <w:tc>
          <w:tcPr>
            <w:tcW w:w="1109"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MS37</w:t>
            </w:r>
          </w:p>
        </w:tc>
        <w:tc>
          <w:tcPr>
            <w:tcW w:w="10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100</w:t>
            </w:r>
          </w:p>
        </w:tc>
        <w:tc>
          <w:tcPr>
            <w:tcW w:w="13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1,00</w:t>
            </w:r>
          </w:p>
        </w:tc>
        <w:tc>
          <w:tcPr>
            <w:tcW w:w="1131" w:type="dxa"/>
            <w:shd w:val="clear" w:color="auto" w:fill="FFFFFF" w:themeFill="background1"/>
            <w:hideMark/>
          </w:tcPr>
          <w:p w:rsidR="00EC7F42" w:rsidRPr="00F3430F"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EC7F42"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EC7F42" w:rsidRPr="003F4F8B" w:rsidRDefault="00EC7F42"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38</w:t>
            </w:r>
          </w:p>
        </w:tc>
        <w:tc>
          <w:tcPr>
            <w:tcW w:w="1109"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MS38</w:t>
            </w:r>
          </w:p>
        </w:tc>
        <w:tc>
          <w:tcPr>
            <w:tcW w:w="10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30</w:t>
            </w:r>
          </w:p>
        </w:tc>
        <w:tc>
          <w:tcPr>
            <w:tcW w:w="102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80</w:t>
            </w:r>
          </w:p>
        </w:tc>
        <w:tc>
          <w:tcPr>
            <w:tcW w:w="13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0,71</w:t>
            </w:r>
          </w:p>
        </w:tc>
        <w:tc>
          <w:tcPr>
            <w:tcW w:w="1131" w:type="dxa"/>
            <w:shd w:val="clear" w:color="auto" w:fill="FFFFFF" w:themeFill="background1"/>
            <w:hideMark/>
          </w:tcPr>
          <w:p w:rsidR="00EC7F42" w:rsidRPr="00F3430F"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EC7F42"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EC7F42" w:rsidRPr="003F4F8B" w:rsidRDefault="00EC7F42"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39</w:t>
            </w:r>
          </w:p>
        </w:tc>
        <w:tc>
          <w:tcPr>
            <w:tcW w:w="1109"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MS39</w:t>
            </w:r>
          </w:p>
        </w:tc>
        <w:tc>
          <w:tcPr>
            <w:tcW w:w="10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30</w:t>
            </w:r>
          </w:p>
        </w:tc>
        <w:tc>
          <w:tcPr>
            <w:tcW w:w="102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80</w:t>
            </w:r>
          </w:p>
        </w:tc>
        <w:tc>
          <w:tcPr>
            <w:tcW w:w="13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0,71</w:t>
            </w:r>
          </w:p>
        </w:tc>
        <w:tc>
          <w:tcPr>
            <w:tcW w:w="1131" w:type="dxa"/>
            <w:shd w:val="clear" w:color="auto" w:fill="FFFFFF" w:themeFill="background1"/>
            <w:hideMark/>
          </w:tcPr>
          <w:p w:rsidR="00EC7F42" w:rsidRPr="00F3430F"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lang w:val="id-ID" w:eastAsia="id-ID"/>
              </w:rPr>
            </w:pPr>
            <w:r w:rsidRPr="00F3430F">
              <w:rPr>
                <w:rFonts w:ascii="Times New Roman" w:hAnsi="Times New Roman" w:cs="Times New Roman"/>
                <w:color w:val="auto"/>
              </w:rPr>
              <w:t>High</w:t>
            </w:r>
          </w:p>
        </w:tc>
      </w:tr>
      <w:tr w:rsidR="00EC7F42"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EC7F42" w:rsidRPr="003F4F8B" w:rsidRDefault="00EC7F42"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40</w:t>
            </w:r>
          </w:p>
        </w:tc>
        <w:tc>
          <w:tcPr>
            <w:tcW w:w="1109"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MS40</w:t>
            </w:r>
          </w:p>
        </w:tc>
        <w:tc>
          <w:tcPr>
            <w:tcW w:w="10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50</w:t>
            </w:r>
          </w:p>
        </w:tc>
        <w:tc>
          <w:tcPr>
            <w:tcW w:w="102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0,80</w:t>
            </w:r>
          </w:p>
        </w:tc>
        <w:tc>
          <w:tcPr>
            <w:tcW w:w="1131" w:type="dxa"/>
            <w:shd w:val="clear" w:color="auto" w:fill="FFFFFF" w:themeFill="background1"/>
            <w:hideMark/>
          </w:tcPr>
          <w:p w:rsidR="00EC7F42" w:rsidRPr="00F3430F"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D953D0"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41</w:t>
            </w:r>
          </w:p>
        </w:tc>
        <w:tc>
          <w:tcPr>
            <w:tcW w:w="1109"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MS41</w:t>
            </w:r>
          </w:p>
        </w:tc>
        <w:tc>
          <w:tcPr>
            <w:tcW w:w="10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40</w:t>
            </w:r>
          </w:p>
        </w:tc>
        <w:tc>
          <w:tcPr>
            <w:tcW w:w="102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80</w:t>
            </w:r>
          </w:p>
        </w:tc>
        <w:tc>
          <w:tcPr>
            <w:tcW w:w="13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0,67</w:t>
            </w:r>
          </w:p>
        </w:tc>
        <w:tc>
          <w:tcPr>
            <w:tcW w:w="1131" w:type="dxa"/>
            <w:shd w:val="clear" w:color="auto" w:fill="FFFFFF" w:themeFill="background1"/>
            <w:hideMark/>
          </w:tcPr>
          <w:p w:rsidR="00D953D0" w:rsidRPr="00F3430F"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Middle</w:t>
            </w:r>
          </w:p>
        </w:tc>
      </w:tr>
      <w:tr w:rsidR="00D953D0"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42</w:t>
            </w:r>
          </w:p>
        </w:tc>
        <w:tc>
          <w:tcPr>
            <w:tcW w:w="1109"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MS42</w:t>
            </w:r>
          </w:p>
        </w:tc>
        <w:tc>
          <w:tcPr>
            <w:tcW w:w="10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70</w:t>
            </w:r>
          </w:p>
        </w:tc>
        <w:tc>
          <w:tcPr>
            <w:tcW w:w="102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100</w:t>
            </w:r>
          </w:p>
        </w:tc>
        <w:tc>
          <w:tcPr>
            <w:tcW w:w="13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1,00</w:t>
            </w:r>
          </w:p>
        </w:tc>
        <w:tc>
          <w:tcPr>
            <w:tcW w:w="1131" w:type="dxa"/>
            <w:shd w:val="clear" w:color="auto" w:fill="FFFFFF" w:themeFill="background1"/>
            <w:hideMark/>
          </w:tcPr>
          <w:p w:rsidR="00D953D0" w:rsidRPr="00F3430F"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D953D0"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D953D0" w:rsidRPr="003F4F8B" w:rsidRDefault="00D953D0"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43</w:t>
            </w:r>
          </w:p>
        </w:tc>
        <w:tc>
          <w:tcPr>
            <w:tcW w:w="1109"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MS43</w:t>
            </w:r>
          </w:p>
        </w:tc>
        <w:tc>
          <w:tcPr>
            <w:tcW w:w="10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40</w:t>
            </w:r>
          </w:p>
        </w:tc>
        <w:tc>
          <w:tcPr>
            <w:tcW w:w="102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80</w:t>
            </w:r>
          </w:p>
        </w:tc>
        <w:tc>
          <w:tcPr>
            <w:tcW w:w="13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D953D0" w:rsidRPr="003F4F8B" w:rsidRDefault="00D953D0"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0,67</w:t>
            </w:r>
          </w:p>
        </w:tc>
        <w:tc>
          <w:tcPr>
            <w:tcW w:w="1131" w:type="dxa"/>
            <w:shd w:val="clear" w:color="auto" w:fill="FFFFFF" w:themeFill="background1"/>
            <w:hideMark/>
          </w:tcPr>
          <w:p w:rsidR="00D953D0" w:rsidRPr="00F3430F" w:rsidRDefault="00B36637"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Middle</w:t>
            </w:r>
          </w:p>
        </w:tc>
      </w:tr>
      <w:tr w:rsidR="00EC7F42"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EC7F42" w:rsidRPr="003F4F8B" w:rsidRDefault="00EC7F42"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44</w:t>
            </w:r>
          </w:p>
        </w:tc>
        <w:tc>
          <w:tcPr>
            <w:tcW w:w="1109"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MS44</w:t>
            </w:r>
          </w:p>
        </w:tc>
        <w:tc>
          <w:tcPr>
            <w:tcW w:w="10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EC7F42" w:rsidRPr="003F4F8B"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0,75</w:t>
            </w:r>
          </w:p>
        </w:tc>
        <w:tc>
          <w:tcPr>
            <w:tcW w:w="1131" w:type="dxa"/>
            <w:shd w:val="clear" w:color="auto" w:fill="FFFFFF" w:themeFill="background1"/>
            <w:hideMark/>
          </w:tcPr>
          <w:p w:rsidR="00EC7F42" w:rsidRPr="00F3430F" w:rsidRDefault="00EC7F42"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id-ID" w:eastAsia="id-ID"/>
              </w:rPr>
            </w:pPr>
            <w:r w:rsidRPr="00F3430F">
              <w:rPr>
                <w:rFonts w:ascii="Times New Roman" w:hAnsi="Times New Roman" w:cs="Times New Roman"/>
                <w:color w:val="auto"/>
              </w:rPr>
              <w:t>High</w:t>
            </w:r>
          </w:p>
        </w:tc>
      </w:tr>
      <w:tr w:rsidR="00EC7F42" w:rsidRPr="003F4F8B" w:rsidTr="00F343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EC7F42" w:rsidRPr="003F4F8B" w:rsidRDefault="00EC7F42" w:rsidP="004A076B">
            <w:pPr>
              <w:jc w:val="center"/>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45</w:t>
            </w:r>
          </w:p>
        </w:tc>
        <w:tc>
          <w:tcPr>
            <w:tcW w:w="1109"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MS45</w:t>
            </w:r>
          </w:p>
        </w:tc>
        <w:tc>
          <w:tcPr>
            <w:tcW w:w="10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60</w:t>
            </w:r>
          </w:p>
        </w:tc>
        <w:tc>
          <w:tcPr>
            <w:tcW w:w="102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90</w:t>
            </w:r>
          </w:p>
        </w:tc>
        <w:tc>
          <w:tcPr>
            <w:tcW w:w="13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EC7F42" w:rsidRPr="003F4F8B"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sidRPr="003F4F8B">
              <w:rPr>
                <w:rFonts w:ascii="Times New Roman" w:eastAsia="Times New Roman" w:hAnsi="Times New Roman" w:cs="Times New Roman"/>
                <w:color w:val="000000"/>
                <w:lang w:val="id-ID" w:eastAsia="id-ID"/>
              </w:rPr>
              <w:t>0,75</w:t>
            </w:r>
          </w:p>
        </w:tc>
        <w:tc>
          <w:tcPr>
            <w:tcW w:w="1131" w:type="dxa"/>
            <w:shd w:val="clear" w:color="auto" w:fill="FFFFFF" w:themeFill="background1"/>
            <w:hideMark/>
          </w:tcPr>
          <w:p w:rsidR="00EC7F42" w:rsidRPr="00F3430F" w:rsidRDefault="00EC7F42" w:rsidP="004A07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lang w:val="id-ID" w:eastAsia="id-ID"/>
              </w:rPr>
            </w:pPr>
            <w:r w:rsidRPr="00F3430F">
              <w:rPr>
                <w:rFonts w:ascii="Times New Roman" w:hAnsi="Times New Roman" w:cs="Times New Roman"/>
                <w:color w:val="auto"/>
              </w:rPr>
              <w:t>High</w:t>
            </w:r>
          </w:p>
        </w:tc>
      </w:tr>
      <w:tr w:rsidR="001E42AA" w:rsidRPr="003F4F8B" w:rsidTr="00F3430F">
        <w:trPr>
          <w:trHeight w:val="315"/>
        </w:trPr>
        <w:tc>
          <w:tcPr>
            <w:cnfStyle w:val="001000000000" w:firstRow="0" w:lastRow="0" w:firstColumn="1" w:lastColumn="0" w:oddVBand="0" w:evenVBand="0" w:oddHBand="0" w:evenHBand="0" w:firstRowFirstColumn="0" w:firstRowLastColumn="0" w:lastRowFirstColumn="0" w:lastRowLastColumn="0"/>
            <w:tcW w:w="520" w:type="dxa"/>
            <w:shd w:val="clear" w:color="auto" w:fill="FFFFFF" w:themeFill="background1"/>
            <w:noWrap/>
            <w:hideMark/>
          </w:tcPr>
          <w:p w:rsidR="001E42AA" w:rsidRPr="003F4F8B" w:rsidRDefault="001E42AA" w:rsidP="004A076B">
            <w:pPr>
              <w:jc w:val="center"/>
              <w:rPr>
                <w:rFonts w:ascii="Times New Roman" w:eastAsia="Times New Roman" w:hAnsi="Times New Roman" w:cs="Times New Roman"/>
                <w:color w:val="000000"/>
                <w:lang w:val="id-ID" w:eastAsia="id-ID"/>
              </w:rPr>
            </w:pPr>
          </w:p>
        </w:tc>
        <w:tc>
          <w:tcPr>
            <w:tcW w:w="1109" w:type="dxa"/>
            <w:shd w:val="clear" w:color="auto" w:fill="FFFFFF" w:themeFill="background1"/>
            <w:noWrap/>
            <w:hideMark/>
          </w:tcPr>
          <w:p w:rsidR="001E42AA" w:rsidRPr="003F4F8B" w:rsidRDefault="001E42AA"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Average</w:t>
            </w:r>
          </w:p>
        </w:tc>
        <w:tc>
          <w:tcPr>
            <w:tcW w:w="1060" w:type="dxa"/>
            <w:shd w:val="clear" w:color="auto" w:fill="FFFFFF" w:themeFill="background1"/>
            <w:noWrap/>
            <w:hideMark/>
          </w:tcPr>
          <w:p w:rsidR="001E42AA" w:rsidRPr="003F4F8B" w:rsidRDefault="001E42AA"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51,78</w:t>
            </w:r>
          </w:p>
        </w:tc>
        <w:tc>
          <w:tcPr>
            <w:tcW w:w="1020" w:type="dxa"/>
            <w:shd w:val="clear" w:color="auto" w:fill="FFFFFF" w:themeFill="background1"/>
            <w:noWrap/>
            <w:hideMark/>
          </w:tcPr>
          <w:p w:rsidR="001E42AA" w:rsidRPr="003F4F8B" w:rsidRDefault="001E42AA"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88,67</w:t>
            </w:r>
          </w:p>
        </w:tc>
        <w:tc>
          <w:tcPr>
            <w:tcW w:w="1360" w:type="dxa"/>
            <w:shd w:val="clear" w:color="auto" w:fill="FFFFFF" w:themeFill="background1"/>
            <w:noWrap/>
            <w:hideMark/>
          </w:tcPr>
          <w:p w:rsidR="001E42AA" w:rsidRPr="003F4F8B" w:rsidRDefault="001E42AA"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T</w:t>
            </w:r>
          </w:p>
        </w:tc>
        <w:tc>
          <w:tcPr>
            <w:tcW w:w="1160" w:type="dxa"/>
            <w:shd w:val="clear" w:color="auto" w:fill="FFFFFF" w:themeFill="background1"/>
            <w:noWrap/>
            <w:hideMark/>
          </w:tcPr>
          <w:p w:rsidR="001E42AA" w:rsidRPr="003F4F8B" w:rsidRDefault="001E42AA" w:rsidP="004A076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0,77</w:t>
            </w:r>
          </w:p>
        </w:tc>
        <w:tc>
          <w:tcPr>
            <w:tcW w:w="1131" w:type="dxa"/>
            <w:shd w:val="clear" w:color="auto" w:fill="FFFFFF" w:themeFill="background1"/>
            <w:hideMark/>
          </w:tcPr>
          <w:p w:rsidR="001E42AA" w:rsidRPr="00F3430F" w:rsidRDefault="001E42AA" w:rsidP="004A07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3430F">
              <w:rPr>
                <w:rFonts w:ascii="Times New Roman" w:hAnsi="Times New Roman" w:cs="Times New Roman"/>
                <w:color w:val="auto"/>
              </w:rPr>
              <w:t>High</w:t>
            </w:r>
          </w:p>
        </w:tc>
      </w:tr>
    </w:tbl>
    <w:p w:rsidR="00B36637" w:rsidRDefault="00B36637" w:rsidP="00AC207A">
      <w:pPr>
        <w:spacing w:after="0" w:line="240" w:lineRule="auto"/>
        <w:jc w:val="both"/>
        <w:rPr>
          <w:rFonts w:ascii="Times New Roman" w:eastAsia="Times New Roman" w:hAnsi="Times New Roman"/>
          <w:lang w:val="id-ID"/>
        </w:rPr>
      </w:pPr>
    </w:p>
    <w:p w:rsidR="007E3715" w:rsidRPr="003F4F8B" w:rsidRDefault="00AC207A" w:rsidP="00AC207A">
      <w:pPr>
        <w:spacing w:after="0" w:line="240" w:lineRule="auto"/>
        <w:jc w:val="both"/>
        <w:rPr>
          <w:rFonts w:ascii="Times New Roman" w:eastAsia="Times New Roman" w:hAnsi="Times New Roman" w:cs="Times New Roman"/>
        </w:rPr>
      </w:pPr>
      <w:r w:rsidRPr="003F4F8B">
        <w:rPr>
          <w:rFonts w:ascii="Times New Roman" w:eastAsia="Times New Roman" w:hAnsi="Times New Roman"/>
        </w:rPr>
        <w:t xml:space="preserve">Based on data of learning outcome on table above indicates that result of knowledge ability test at the beginning or before learning activity (pretest) is obtained that result of level of achievement of individual and classical completeness is 0%. It means that all students haven’t been able to achieve minimal completeness criteria  that has been determined according to the applicable curriculum that is 2.67 with predicate B - . Individual and classical completeness is found  achieved if  </w:t>
      </w:r>
      <w:r w:rsidRPr="003F4F8B">
        <w:rPr>
          <w:rFonts w:ascii="Times New Roman" w:eastAsia="Times New Roman" w:hAnsi="Times New Roman" w:cs="Times New Roman"/>
        </w:rPr>
        <w:t>≥</w:t>
      </w:r>
      <w:r w:rsidRPr="003F4F8B">
        <w:rPr>
          <w:rFonts w:ascii="Times New Roman" w:eastAsia="Times New Roman" w:hAnsi="Times New Roman"/>
        </w:rPr>
        <w:t xml:space="preserve"> 75% of the developed indicators has been mastered by students and  </w:t>
      </w:r>
      <w:r w:rsidRPr="003F4F8B">
        <w:rPr>
          <w:rFonts w:ascii="Times New Roman" w:eastAsia="Times New Roman" w:hAnsi="Times New Roman" w:cs="Times New Roman"/>
        </w:rPr>
        <w:t>≥ 75% of students achieve the indicators.</w:t>
      </w:r>
      <w:r w:rsidR="007E3715" w:rsidRPr="003F4F8B">
        <w:rPr>
          <w:rFonts w:ascii="Times New Roman" w:eastAsia="Times New Roman" w:hAnsi="Times New Roman" w:cs="Times New Roman"/>
        </w:rPr>
        <w:t xml:space="preserve"> But after learning activity (posttest), it is obtained that result of level of achievement of individual and classical completeness is 100%.</w:t>
      </w:r>
    </w:p>
    <w:p w:rsidR="007E3715" w:rsidRPr="003F4F8B" w:rsidRDefault="007E3715" w:rsidP="00AC207A">
      <w:pPr>
        <w:spacing w:after="0" w:line="240" w:lineRule="auto"/>
        <w:jc w:val="both"/>
        <w:rPr>
          <w:rFonts w:ascii="Times New Roman" w:eastAsia="Times New Roman" w:hAnsi="Times New Roman" w:cs="Times New Roman"/>
        </w:rPr>
      </w:pPr>
    </w:p>
    <w:p w:rsidR="008B5E50" w:rsidRPr="003F4F8B" w:rsidRDefault="007E3715" w:rsidP="00AC207A">
      <w:pPr>
        <w:spacing w:after="0" w:line="240" w:lineRule="auto"/>
        <w:jc w:val="both"/>
        <w:rPr>
          <w:rFonts w:ascii="Times New Roman" w:eastAsia="Times New Roman" w:hAnsi="Times New Roman" w:cs="Times New Roman"/>
        </w:rPr>
      </w:pPr>
      <w:r w:rsidRPr="003F4F8B">
        <w:rPr>
          <w:rFonts w:ascii="Times New Roman" w:eastAsia="Times New Roman" w:hAnsi="Times New Roman" w:cs="Times New Roman"/>
        </w:rPr>
        <w:t xml:space="preserve">Calculation by using n-gain formula to know the  improvement of learning outcome of students of grade X can be reviewed in table above. Mean score of obtained n gain is 0.77 with category of g-high. This indicates that a significant improvement of learning outcome on students of grade X with high category  exists. </w:t>
      </w:r>
    </w:p>
    <w:p w:rsidR="007E3715" w:rsidRDefault="007E3715" w:rsidP="00AC207A">
      <w:pPr>
        <w:spacing w:after="0" w:line="240" w:lineRule="auto"/>
        <w:jc w:val="both"/>
        <w:rPr>
          <w:rFonts w:ascii="Times New Roman" w:eastAsia="Times New Roman" w:hAnsi="Times New Roman" w:cs="Times New Roman"/>
          <w:lang w:val="id-ID"/>
        </w:rPr>
      </w:pPr>
    </w:p>
    <w:p w:rsidR="007E3715" w:rsidRPr="003F4F8B" w:rsidRDefault="007E3715" w:rsidP="007E3715">
      <w:pPr>
        <w:tabs>
          <w:tab w:val="left" w:pos="426"/>
        </w:tabs>
        <w:spacing w:after="0" w:line="240" w:lineRule="auto"/>
        <w:jc w:val="both"/>
        <w:rPr>
          <w:rFonts w:ascii="Times New Roman" w:eastAsia="Times New Roman" w:hAnsi="Times New Roman" w:cs="Times New Roman"/>
          <w:b/>
        </w:rPr>
      </w:pPr>
      <w:r w:rsidRPr="003F4F8B">
        <w:rPr>
          <w:rFonts w:ascii="Times New Roman" w:eastAsia="Times New Roman" w:hAnsi="Times New Roman" w:cs="Times New Roman"/>
          <w:b/>
        </w:rPr>
        <w:t>4.</w:t>
      </w:r>
      <w:r w:rsidRPr="003F4F8B">
        <w:rPr>
          <w:rFonts w:ascii="Times New Roman" w:eastAsia="Times New Roman" w:hAnsi="Times New Roman" w:cs="Times New Roman"/>
          <w:b/>
        </w:rPr>
        <w:tab/>
        <w:t>Conclusion</w:t>
      </w:r>
    </w:p>
    <w:p w:rsidR="007E3715" w:rsidRPr="003F4F8B" w:rsidRDefault="007E3715" w:rsidP="007E3715">
      <w:pPr>
        <w:tabs>
          <w:tab w:val="left" w:pos="426"/>
        </w:tabs>
        <w:spacing w:after="0" w:line="240" w:lineRule="auto"/>
        <w:jc w:val="both"/>
        <w:rPr>
          <w:rFonts w:ascii="Times New Roman" w:eastAsia="Times New Roman" w:hAnsi="Times New Roman"/>
        </w:rPr>
      </w:pPr>
      <w:r w:rsidRPr="003F4F8B">
        <w:rPr>
          <w:rFonts w:ascii="Times New Roman" w:eastAsia="Times New Roman" w:hAnsi="Times New Roman"/>
        </w:rPr>
        <w:lastRenderedPageBreak/>
        <w:t xml:space="preserve">Based on result of the research, it can be concluded that the development of biological learning tool </w:t>
      </w:r>
      <w:r w:rsidR="00E31298" w:rsidRPr="003F4F8B">
        <w:rPr>
          <w:rFonts w:ascii="Times New Roman" w:eastAsia="Times New Roman" w:hAnsi="Times New Roman"/>
        </w:rPr>
        <w:t xml:space="preserve">based on scientific approach can be used to improve learning outcome of students on ecosystem material. This can be proven with individual and classical completeness  and improvement of n-gain score in this research. </w:t>
      </w:r>
    </w:p>
    <w:p w:rsidR="00E31298" w:rsidRPr="003F4F8B" w:rsidRDefault="00E31298" w:rsidP="007E3715">
      <w:pPr>
        <w:tabs>
          <w:tab w:val="left" w:pos="426"/>
        </w:tabs>
        <w:spacing w:after="0" w:line="240" w:lineRule="auto"/>
        <w:jc w:val="both"/>
        <w:rPr>
          <w:rFonts w:ascii="Times New Roman" w:eastAsia="Times New Roman" w:hAnsi="Times New Roman"/>
        </w:rPr>
      </w:pPr>
    </w:p>
    <w:p w:rsidR="00E31298" w:rsidRPr="003F4F8B" w:rsidRDefault="00E31298" w:rsidP="007E3715">
      <w:pPr>
        <w:tabs>
          <w:tab w:val="left" w:pos="426"/>
        </w:tabs>
        <w:spacing w:after="0" w:line="240" w:lineRule="auto"/>
        <w:jc w:val="both"/>
        <w:rPr>
          <w:rFonts w:ascii="Times New Roman" w:eastAsia="Times New Roman" w:hAnsi="Times New Roman"/>
          <w:b/>
        </w:rPr>
      </w:pPr>
      <w:r w:rsidRPr="003F4F8B">
        <w:rPr>
          <w:rFonts w:ascii="Times New Roman" w:eastAsia="Times New Roman" w:hAnsi="Times New Roman"/>
          <w:b/>
        </w:rPr>
        <w:t>Reference</w:t>
      </w:r>
    </w:p>
    <w:p w:rsidR="003F4F8B" w:rsidRPr="003F4F8B" w:rsidRDefault="008F1B0B" w:rsidP="008F1B0B">
      <w:pPr>
        <w:spacing w:line="240" w:lineRule="auto"/>
        <w:ind w:left="851" w:right="-1" w:hanging="851"/>
        <w:jc w:val="both"/>
        <w:rPr>
          <w:rStyle w:val="a"/>
          <w:rFonts w:ascii="Times New Roman" w:hAnsi="Times New Roman" w:cs="Times New Roman"/>
          <w:lang w:val="id-ID"/>
        </w:rPr>
      </w:pPr>
      <w:r>
        <w:rPr>
          <w:rStyle w:val="a"/>
          <w:rFonts w:ascii="Times New Roman" w:hAnsi="Times New Roman" w:cs="Times New Roman"/>
          <w:lang w:val="id-ID"/>
        </w:rPr>
        <w:t xml:space="preserve">[1] </w:t>
      </w:r>
      <w:r w:rsidR="003F4F8B" w:rsidRPr="003F4F8B">
        <w:rPr>
          <w:rStyle w:val="a"/>
          <w:rFonts w:ascii="Times New Roman" w:hAnsi="Times New Roman" w:cs="Times New Roman"/>
        </w:rPr>
        <w:t xml:space="preserve">Kemdikbud. 2013. Peraturan Menteri Pendidikan Dan Kebudayaan Republik Indonesia  Nomor 65 Tahun 2013 Tentang </w:t>
      </w:r>
      <w:r w:rsidR="003F4F8B" w:rsidRPr="003F4F8B">
        <w:rPr>
          <w:rStyle w:val="a"/>
          <w:rFonts w:ascii="Times New Roman" w:hAnsi="Times New Roman" w:cs="Times New Roman"/>
          <w:i/>
        </w:rPr>
        <w:t>Standar Proses SMA/MA</w:t>
      </w:r>
      <w:r w:rsidR="003F4F8B" w:rsidRPr="003F4F8B">
        <w:rPr>
          <w:rStyle w:val="a"/>
          <w:rFonts w:ascii="Times New Roman" w:hAnsi="Times New Roman" w:cs="Times New Roman"/>
        </w:rPr>
        <w:t>. Jakarta</w:t>
      </w:r>
    </w:p>
    <w:p w:rsidR="003F4F8B" w:rsidRDefault="008F1B0B" w:rsidP="008F1B0B">
      <w:pPr>
        <w:spacing w:after="180" w:line="240" w:lineRule="auto"/>
        <w:ind w:left="851" w:right="-1" w:hanging="851"/>
        <w:jc w:val="both"/>
        <w:rPr>
          <w:rFonts w:ascii="Times New Roman" w:hAnsi="Times New Roman" w:cs="Times New Roman"/>
          <w:lang w:val="id-ID"/>
        </w:rPr>
      </w:pPr>
      <w:r>
        <w:rPr>
          <w:rFonts w:ascii="Times New Roman" w:hAnsi="Times New Roman" w:cs="Times New Roman"/>
          <w:lang w:val="id-ID"/>
        </w:rPr>
        <w:t xml:space="preserve"> [2] </w:t>
      </w:r>
      <w:r w:rsidR="003F4F8B" w:rsidRPr="003F4F8B">
        <w:rPr>
          <w:rFonts w:ascii="Times New Roman" w:hAnsi="Times New Roman" w:cs="Times New Roman"/>
        </w:rPr>
        <w:t xml:space="preserve">Sa’dun, Akbar. 2013. </w:t>
      </w:r>
      <w:r w:rsidR="003F4F8B" w:rsidRPr="003F4F8B">
        <w:rPr>
          <w:rFonts w:ascii="Times New Roman" w:hAnsi="Times New Roman" w:cs="Times New Roman"/>
          <w:i/>
        </w:rPr>
        <w:t>Prose Belajar Mengajar</w:t>
      </w:r>
      <w:r w:rsidR="003F4F8B" w:rsidRPr="003F4F8B">
        <w:rPr>
          <w:rFonts w:ascii="Times New Roman" w:hAnsi="Times New Roman" w:cs="Times New Roman"/>
        </w:rPr>
        <w:t>. Bandung : Tarsito</w:t>
      </w:r>
    </w:p>
    <w:p w:rsidR="008F1B0B" w:rsidRDefault="008F1B0B" w:rsidP="008F1B0B">
      <w:pPr>
        <w:pStyle w:val="Bodytext30"/>
        <w:shd w:val="clear" w:color="auto" w:fill="auto"/>
        <w:tabs>
          <w:tab w:val="left" w:pos="7797"/>
          <w:tab w:val="left" w:pos="7937"/>
        </w:tabs>
        <w:spacing w:after="0" w:line="240" w:lineRule="auto"/>
        <w:ind w:left="851" w:right="-1" w:hanging="851"/>
        <w:rPr>
          <w:i w:val="0"/>
          <w:sz w:val="24"/>
          <w:szCs w:val="24"/>
        </w:rPr>
      </w:pPr>
      <w:r>
        <w:rPr>
          <w:i w:val="0"/>
          <w:sz w:val="24"/>
          <w:szCs w:val="24"/>
          <w:lang w:val="id-ID"/>
        </w:rPr>
        <w:t xml:space="preserve">[3] </w:t>
      </w:r>
      <w:r>
        <w:rPr>
          <w:i w:val="0"/>
          <w:sz w:val="24"/>
          <w:szCs w:val="24"/>
        </w:rPr>
        <w:t>Marjan, Johari. 2014</w:t>
      </w:r>
      <w:r w:rsidRPr="00535F76">
        <w:rPr>
          <w:i w:val="0"/>
          <w:sz w:val="24"/>
          <w:szCs w:val="24"/>
        </w:rPr>
        <w:t xml:space="preserve">. </w:t>
      </w:r>
      <w:r w:rsidRPr="006C76F5">
        <w:rPr>
          <w:i w:val="0"/>
          <w:sz w:val="24"/>
          <w:szCs w:val="24"/>
        </w:rPr>
        <w:t xml:space="preserve">Pengaruh Pembelajaran Pendekatan Saintifik terhadap Hasil Belajar Biologi dan Keterampilan Proses Sains Siswa MA Mu’allimat NW Pancor Selong Kabupaten Lombok Timur Nusa Tenggara Barat. </w:t>
      </w:r>
      <w:r w:rsidRPr="006C76F5">
        <w:rPr>
          <w:sz w:val="24"/>
          <w:szCs w:val="24"/>
        </w:rPr>
        <w:t>Jurnal Program Pascasarjana Universitas</w:t>
      </w:r>
      <w:r w:rsidRPr="00535F76">
        <w:rPr>
          <w:i w:val="0"/>
          <w:sz w:val="24"/>
          <w:szCs w:val="24"/>
        </w:rPr>
        <w:t xml:space="preserve"> </w:t>
      </w:r>
      <w:r w:rsidRPr="006C76F5">
        <w:rPr>
          <w:sz w:val="24"/>
          <w:szCs w:val="24"/>
        </w:rPr>
        <w:t>Pendidikan Ganesha Program study IPA</w:t>
      </w:r>
      <w:r w:rsidRPr="00535F76">
        <w:rPr>
          <w:i w:val="0"/>
          <w:sz w:val="24"/>
          <w:szCs w:val="24"/>
        </w:rPr>
        <w:t>. 4 (9)</w:t>
      </w:r>
    </w:p>
    <w:p w:rsidR="008F1B0B" w:rsidRPr="003F4F8B" w:rsidRDefault="008F1B0B" w:rsidP="008F1B0B">
      <w:pPr>
        <w:spacing w:before="240" w:after="184" w:line="240" w:lineRule="auto"/>
        <w:ind w:left="851" w:right="-1" w:hanging="851"/>
        <w:jc w:val="both"/>
        <w:rPr>
          <w:rStyle w:val="l6"/>
          <w:rFonts w:ascii="Times New Roman" w:hAnsi="Times New Roman"/>
        </w:rPr>
      </w:pPr>
      <w:r>
        <w:rPr>
          <w:rStyle w:val="a"/>
          <w:rFonts w:ascii="Times New Roman" w:hAnsi="Times New Roman" w:cs="Times New Roman"/>
          <w:lang w:val="id-ID"/>
        </w:rPr>
        <w:t xml:space="preserve">[4] </w:t>
      </w:r>
      <w:r w:rsidRPr="003F4F8B">
        <w:rPr>
          <w:rStyle w:val="a"/>
          <w:rFonts w:ascii="Times New Roman" w:hAnsi="Times New Roman" w:cs="Times New Roman"/>
        </w:rPr>
        <w:t xml:space="preserve">Kemdikbud. 2013. Peraturan Menteri Pendidikan Dan Kebudayaan Republik Indonesia  Nomor 66 Tahun 2013 Tentang </w:t>
      </w:r>
      <w:r w:rsidRPr="003F4F8B">
        <w:rPr>
          <w:rStyle w:val="l6"/>
          <w:rFonts w:ascii="Times New Roman" w:hAnsi="Times New Roman"/>
          <w:i/>
        </w:rPr>
        <w:t>Standar Penilaian Pendidikan</w:t>
      </w:r>
      <w:r w:rsidRPr="003F4F8B">
        <w:rPr>
          <w:rStyle w:val="l6"/>
          <w:rFonts w:ascii="Times New Roman" w:hAnsi="Times New Roman"/>
        </w:rPr>
        <w:t>, Jakarta.</w:t>
      </w:r>
    </w:p>
    <w:p w:rsidR="003F4F8B" w:rsidRDefault="008F1B0B" w:rsidP="008F1B0B">
      <w:pPr>
        <w:spacing w:after="192" w:line="240" w:lineRule="auto"/>
        <w:ind w:left="851" w:right="-1" w:hanging="831"/>
        <w:jc w:val="both"/>
        <w:rPr>
          <w:rFonts w:ascii="Times New Roman" w:hAnsi="Times New Roman" w:cs="Times New Roman"/>
          <w:lang w:val="id-ID"/>
        </w:rPr>
      </w:pPr>
      <w:r>
        <w:rPr>
          <w:rFonts w:ascii="Times New Roman" w:hAnsi="Times New Roman" w:cs="Times New Roman"/>
          <w:lang w:val="id-ID"/>
        </w:rPr>
        <w:t xml:space="preserve">[5] </w:t>
      </w:r>
      <w:r w:rsidR="003F4F8B" w:rsidRPr="003F4F8B">
        <w:rPr>
          <w:rFonts w:ascii="Times New Roman" w:hAnsi="Times New Roman" w:cs="Times New Roman"/>
        </w:rPr>
        <w:t xml:space="preserve">Thiagarajan, S., Semmel, D. S., and Semmel, M. L.. 1974. </w:t>
      </w:r>
      <w:r w:rsidR="003F4F8B" w:rsidRPr="003F4F8B">
        <w:rPr>
          <w:rStyle w:val="BodytextItalic"/>
          <w:rFonts w:eastAsiaTheme="minorHAnsi"/>
          <w:lang w:val="en-US"/>
        </w:rPr>
        <w:t>Instructional Development for Training Teachers of Exceptional Children: A Sourcebook.</w:t>
      </w:r>
      <w:r w:rsidR="003F4F8B" w:rsidRPr="003F4F8B">
        <w:rPr>
          <w:rFonts w:ascii="Times New Roman" w:hAnsi="Times New Roman" w:cs="Times New Roman"/>
        </w:rPr>
        <w:t xml:space="preserve"> Minneapolis, Minnesota: USOE Publication.</w:t>
      </w:r>
    </w:p>
    <w:p w:rsidR="008F1B0B" w:rsidRPr="003F4F8B" w:rsidRDefault="008F1B0B" w:rsidP="008F1B0B">
      <w:pPr>
        <w:spacing w:line="240" w:lineRule="auto"/>
        <w:ind w:left="851" w:hanging="851"/>
        <w:jc w:val="both"/>
        <w:rPr>
          <w:rFonts w:ascii="Times New Roman" w:hAnsi="Times New Roman" w:cs="Times New Roman"/>
          <w:lang w:val="id-ID"/>
        </w:rPr>
      </w:pPr>
      <w:r>
        <w:rPr>
          <w:rFonts w:ascii="Times New Roman" w:hAnsi="Times New Roman" w:cs="Times New Roman"/>
          <w:lang w:val="id-ID"/>
        </w:rPr>
        <w:t xml:space="preserve">[6] </w:t>
      </w:r>
      <w:r w:rsidRPr="003F4F8B">
        <w:rPr>
          <w:rFonts w:ascii="Times New Roman" w:hAnsi="Times New Roman" w:cs="Times New Roman"/>
        </w:rPr>
        <w:t xml:space="preserve">Hake, Richard R. 1999. </w:t>
      </w:r>
      <w:r w:rsidRPr="003F4F8B">
        <w:rPr>
          <w:rFonts w:ascii="Times New Roman" w:hAnsi="Times New Roman" w:cs="Times New Roman"/>
          <w:i/>
        </w:rPr>
        <w:t>American Educational Research Association’s Division D</w:t>
      </w:r>
      <w:r w:rsidRPr="003F4F8B">
        <w:rPr>
          <w:rFonts w:ascii="Times New Roman" w:hAnsi="Times New Roman" w:cs="Times New Roman"/>
        </w:rPr>
        <w:t xml:space="preserve">. </w:t>
      </w:r>
      <w:r w:rsidRPr="003F4F8B">
        <w:rPr>
          <w:rFonts w:ascii="Times New Roman" w:hAnsi="Times New Roman" w:cs="Times New Roman"/>
          <w:i/>
        </w:rPr>
        <w:t>Measurement and Research Methodology: Analazing Change/Gain Score</w:t>
      </w:r>
      <w:r w:rsidRPr="003F4F8B">
        <w:rPr>
          <w:rFonts w:ascii="Times New Roman" w:hAnsi="Times New Roman" w:cs="Times New Roman"/>
        </w:rPr>
        <w:t>. USA: Woodland Hills.</w:t>
      </w:r>
    </w:p>
    <w:p w:rsidR="00B769E2" w:rsidRPr="002C6CB9" w:rsidRDefault="00B769E2" w:rsidP="00153E5F">
      <w:pPr>
        <w:spacing w:after="0" w:line="240" w:lineRule="auto"/>
        <w:ind w:left="851" w:right="-1" w:hanging="851"/>
        <w:jc w:val="both"/>
        <w:rPr>
          <w:rFonts w:ascii="Times New Roman" w:hAnsi="Times New Roman" w:cs="Times New Roman"/>
          <w:lang w:val="id-ID"/>
        </w:rPr>
      </w:pPr>
    </w:p>
    <w:p w:rsidR="00B769E2" w:rsidRPr="002C6CB9" w:rsidRDefault="00B769E2" w:rsidP="00153E5F">
      <w:pPr>
        <w:spacing w:after="0" w:line="240" w:lineRule="auto"/>
        <w:jc w:val="both"/>
        <w:rPr>
          <w:rFonts w:ascii="Times New Roman" w:eastAsia="Times New Roman" w:hAnsi="Times New Roman" w:cs="Times New Roman"/>
          <w:lang w:val="id-ID"/>
        </w:rPr>
      </w:pPr>
    </w:p>
    <w:p w:rsidR="004A66F9" w:rsidRDefault="004A66F9" w:rsidP="00153E5F">
      <w:pPr>
        <w:spacing w:after="0" w:line="240" w:lineRule="auto"/>
        <w:jc w:val="both"/>
        <w:rPr>
          <w:rFonts w:ascii="Times New Roman" w:eastAsia="Times New Roman" w:hAnsi="Times New Roman"/>
          <w:lang w:val="id-ID"/>
        </w:rPr>
      </w:pPr>
    </w:p>
    <w:p w:rsidR="003F4F8B" w:rsidRDefault="003F4F8B" w:rsidP="00153E5F">
      <w:pPr>
        <w:spacing w:after="0" w:line="240" w:lineRule="auto"/>
        <w:jc w:val="both"/>
        <w:rPr>
          <w:rFonts w:ascii="Times New Roman" w:eastAsia="Times New Roman" w:hAnsi="Times New Roman"/>
          <w:lang w:val="id-ID"/>
        </w:rPr>
      </w:pPr>
    </w:p>
    <w:p w:rsidR="003F4F8B" w:rsidRDefault="003F4F8B" w:rsidP="00153E5F">
      <w:pPr>
        <w:spacing w:after="0" w:line="240" w:lineRule="auto"/>
        <w:jc w:val="both"/>
        <w:rPr>
          <w:rFonts w:ascii="Times New Roman" w:eastAsia="Times New Roman" w:hAnsi="Times New Roman"/>
          <w:lang w:val="id-ID"/>
        </w:rPr>
      </w:pPr>
    </w:p>
    <w:p w:rsidR="003F4F8B" w:rsidRDefault="003F4F8B" w:rsidP="00153E5F">
      <w:pPr>
        <w:spacing w:after="0" w:line="240" w:lineRule="auto"/>
        <w:jc w:val="both"/>
        <w:rPr>
          <w:rFonts w:ascii="Times New Roman" w:eastAsia="Times New Roman" w:hAnsi="Times New Roman"/>
          <w:lang w:val="id-ID"/>
        </w:rPr>
      </w:pPr>
    </w:p>
    <w:p w:rsidR="003F4F8B" w:rsidRDefault="003F4F8B" w:rsidP="00153E5F">
      <w:pPr>
        <w:spacing w:after="0" w:line="240" w:lineRule="auto"/>
        <w:jc w:val="both"/>
        <w:rPr>
          <w:rFonts w:ascii="Times New Roman" w:eastAsia="Times New Roman" w:hAnsi="Times New Roman"/>
          <w:lang w:val="id-ID"/>
        </w:rPr>
      </w:pPr>
    </w:p>
    <w:p w:rsidR="003F4F8B" w:rsidRDefault="003F4F8B" w:rsidP="00153E5F">
      <w:pPr>
        <w:spacing w:after="0" w:line="240" w:lineRule="auto"/>
        <w:jc w:val="both"/>
        <w:rPr>
          <w:rFonts w:ascii="Times New Roman" w:eastAsia="Times New Roman" w:hAnsi="Times New Roman"/>
          <w:lang w:val="id-ID"/>
        </w:rPr>
      </w:pPr>
    </w:p>
    <w:p w:rsidR="003F4F8B" w:rsidRDefault="003F4F8B" w:rsidP="00153E5F">
      <w:pPr>
        <w:spacing w:after="0" w:line="240" w:lineRule="auto"/>
        <w:jc w:val="both"/>
        <w:rPr>
          <w:rFonts w:ascii="Times New Roman" w:eastAsia="Times New Roman" w:hAnsi="Times New Roman"/>
          <w:lang w:val="id-ID"/>
        </w:rPr>
      </w:pPr>
    </w:p>
    <w:p w:rsidR="003F4F8B" w:rsidRDefault="003F4F8B" w:rsidP="00153E5F">
      <w:pPr>
        <w:spacing w:after="0" w:line="240" w:lineRule="auto"/>
        <w:jc w:val="both"/>
        <w:rPr>
          <w:rFonts w:ascii="Times New Roman" w:eastAsia="Times New Roman" w:hAnsi="Times New Roman"/>
          <w:lang w:val="id-ID"/>
        </w:rPr>
      </w:pPr>
    </w:p>
    <w:p w:rsidR="003F4F8B" w:rsidRDefault="003F4F8B" w:rsidP="00153E5F">
      <w:pPr>
        <w:spacing w:after="0" w:line="240" w:lineRule="auto"/>
        <w:jc w:val="both"/>
        <w:rPr>
          <w:rFonts w:ascii="Times New Roman" w:eastAsia="Times New Roman" w:hAnsi="Times New Roman"/>
          <w:lang w:val="id-ID"/>
        </w:rPr>
      </w:pPr>
    </w:p>
    <w:p w:rsidR="001E42AA" w:rsidRDefault="001E42AA" w:rsidP="00153E5F">
      <w:pPr>
        <w:spacing w:after="0" w:line="240" w:lineRule="auto"/>
        <w:jc w:val="both"/>
        <w:rPr>
          <w:rFonts w:ascii="Times New Roman" w:eastAsia="Times New Roman" w:hAnsi="Times New Roman"/>
          <w:lang w:val="id-ID"/>
        </w:rPr>
      </w:pPr>
    </w:p>
    <w:p w:rsidR="001E42AA" w:rsidRDefault="001E42AA" w:rsidP="00153E5F">
      <w:pPr>
        <w:spacing w:after="0" w:line="240" w:lineRule="auto"/>
        <w:jc w:val="both"/>
        <w:rPr>
          <w:rFonts w:ascii="Times New Roman" w:eastAsia="Times New Roman" w:hAnsi="Times New Roman"/>
          <w:lang w:val="id-ID"/>
        </w:rPr>
      </w:pPr>
    </w:p>
    <w:p w:rsidR="001E42AA" w:rsidRDefault="001E42AA" w:rsidP="00153E5F">
      <w:pPr>
        <w:spacing w:after="0" w:line="240" w:lineRule="auto"/>
        <w:jc w:val="both"/>
        <w:rPr>
          <w:rFonts w:ascii="Times New Roman" w:eastAsia="Times New Roman" w:hAnsi="Times New Roman"/>
          <w:lang w:val="id-ID"/>
        </w:rPr>
      </w:pPr>
    </w:p>
    <w:p w:rsidR="001E42AA" w:rsidRDefault="001E42AA" w:rsidP="00153E5F">
      <w:pPr>
        <w:spacing w:after="0" w:line="240" w:lineRule="auto"/>
        <w:jc w:val="both"/>
        <w:rPr>
          <w:rFonts w:ascii="Times New Roman" w:eastAsia="Times New Roman" w:hAnsi="Times New Roman"/>
          <w:lang w:val="id-ID"/>
        </w:rPr>
      </w:pPr>
    </w:p>
    <w:p w:rsidR="001E42AA" w:rsidRDefault="001E42AA" w:rsidP="00153E5F">
      <w:pPr>
        <w:spacing w:after="0" w:line="240" w:lineRule="auto"/>
        <w:jc w:val="both"/>
        <w:rPr>
          <w:rFonts w:ascii="Times New Roman" w:eastAsia="Times New Roman" w:hAnsi="Times New Roman"/>
          <w:lang w:val="id-ID"/>
        </w:rPr>
      </w:pPr>
    </w:p>
    <w:p w:rsidR="001E42AA" w:rsidRDefault="001E42AA" w:rsidP="00153E5F">
      <w:pPr>
        <w:spacing w:after="0" w:line="240" w:lineRule="auto"/>
        <w:jc w:val="both"/>
        <w:rPr>
          <w:rFonts w:ascii="Times New Roman" w:eastAsia="Times New Roman" w:hAnsi="Times New Roman"/>
          <w:lang w:val="id-ID"/>
        </w:rPr>
      </w:pPr>
    </w:p>
    <w:p w:rsidR="001E42AA" w:rsidRDefault="001E42AA" w:rsidP="00153E5F">
      <w:pPr>
        <w:spacing w:after="0" w:line="240" w:lineRule="auto"/>
        <w:jc w:val="both"/>
        <w:rPr>
          <w:rFonts w:ascii="Times New Roman" w:eastAsia="Times New Roman" w:hAnsi="Times New Roman"/>
          <w:lang w:val="id-ID"/>
        </w:rPr>
      </w:pPr>
    </w:p>
    <w:p w:rsidR="001E42AA" w:rsidRDefault="001E42AA" w:rsidP="00153E5F">
      <w:pPr>
        <w:spacing w:after="0" w:line="240" w:lineRule="auto"/>
        <w:jc w:val="both"/>
        <w:rPr>
          <w:rFonts w:ascii="Times New Roman" w:eastAsia="Times New Roman" w:hAnsi="Times New Roman"/>
          <w:lang w:val="id-ID"/>
        </w:rPr>
      </w:pPr>
    </w:p>
    <w:p w:rsidR="001E42AA" w:rsidRDefault="001E42AA" w:rsidP="00153E5F">
      <w:pPr>
        <w:spacing w:after="0" w:line="240" w:lineRule="auto"/>
        <w:jc w:val="both"/>
        <w:rPr>
          <w:rFonts w:ascii="Times New Roman" w:eastAsia="Times New Roman" w:hAnsi="Times New Roman"/>
          <w:lang w:val="id-ID"/>
        </w:rPr>
      </w:pPr>
    </w:p>
    <w:p w:rsidR="001E42AA" w:rsidRDefault="001E42AA" w:rsidP="00153E5F">
      <w:pPr>
        <w:spacing w:after="0" w:line="240" w:lineRule="auto"/>
        <w:jc w:val="both"/>
        <w:rPr>
          <w:rFonts w:ascii="Times New Roman" w:eastAsia="Times New Roman" w:hAnsi="Times New Roman"/>
          <w:lang w:val="id-ID"/>
        </w:rPr>
      </w:pPr>
    </w:p>
    <w:p w:rsidR="001E42AA" w:rsidRDefault="001E42AA" w:rsidP="00153E5F">
      <w:pPr>
        <w:spacing w:after="0" w:line="240" w:lineRule="auto"/>
        <w:jc w:val="both"/>
        <w:rPr>
          <w:rFonts w:ascii="Times New Roman" w:eastAsia="Times New Roman" w:hAnsi="Times New Roman"/>
          <w:lang w:val="id-ID"/>
        </w:rPr>
      </w:pPr>
    </w:p>
    <w:p w:rsidR="001E42AA" w:rsidRDefault="001E42AA" w:rsidP="00153E5F">
      <w:pPr>
        <w:spacing w:after="0" w:line="240" w:lineRule="auto"/>
        <w:jc w:val="both"/>
        <w:rPr>
          <w:rFonts w:ascii="Times New Roman" w:eastAsia="Times New Roman" w:hAnsi="Times New Roman"/>
          <w:lang w:val="id-ID"/>
        </w:rPr>
      </w:pPr>
    </w:p>
    <w:p w:rsidR="001E42AA" w:rsidRDefault="001E42AA" w:rsidP="00153E5F">
      <w:pPr>
        <w:spacing w:after="0" w:line="240" w:lineRule="auto"/>
        <w:jc w:val="both"/>
        <w:rPr>
          <w:rFonts w:ascii="Times New Roman" w:eastAsia="Times New Roman" w:hAnsi="Times New Roman"/>
          <w:lang w:val="id-ID"/>
        </w:rPr>
      </w:pPr>
    </w:p>
    <w:p w:rsidR="001E42AA" w:rsidRDefault="001E42AA" w:rsidP="00153E5F">
      <w:pPr>
        <w:spacing w:after="0" w:line="240" w:lineRule="auto"/>
        <w:jc w:val="both"/>
        <w:rPr>
          <w:rFonts w:ascii="Times New Roman" w:eastAsia="Times New Roman" w:hAnsi="Times New Roman"/>
          <w:lang w:val="id-ID"/>
        </w:rPr>
      </w:pPr>
    </w:p>
    <w:p w:rsidR="001E42AA" w:rsidRPr="002C6CB9" w:rsidRDefault="001E42AA" w:rsidP="00153E5F">
      <w:pPr>
        <w:spacing w:after="0" w:line="240" w:lineRule="auto"/>
        <w:jc w:val="both"/>
        <w:rPr>
          <w:rFonts w:ascii="Times New Roman" w:eastAsia="Times New Roman" w:hAnsi="Times New Roman"/>
          <w:lang w:val="id-ID"/>
        </w:rPr>
      </w:pPr>
    </w:p>
    <w:sectPr w:rsidR="001E42AA" w:rsidRPr="002C6CB9" w:rsidSect="00684D0D">
      <w:pgSz w:w="11906" w:h="16838" w:code="9"/>
      <w:pgMar w:top="2268" w:right="1418" w:bottom="1418" w:left="1531" w:header="0" w:footer="0" w:gutter="0"/>
      <w:pgNumType w:fmt="low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649" w:rsidRDefault="00942649" w:rsidP="0008040E">
      <w:pPr>
        <w:spacing w:after="0" w:line="240" w:lineRule="auto"/>
      </w:pPr>
      <w:r>
        <w:separator/>
      </w:r>
    </w:p>
  </w:endnote>
  <w:endnote w:type="continuationSeparator" w:id="0">
    <w:p w:rsidR="00942649" w:rsidRDefault="00942649" w:rsidP="0008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649" w:rsidRDefault="00942649" w:rsidP="0008040E">
      <w:pPr>
        <w:spacing w:after="0" w:line="240" w:lineRule="auto"/>
      </w:pPr>
      <w:r>
        <w:separator/>
      </w:r>
    </w:p>
  </w:footnote>
  <w:footnote w:type="continuationSeparator" w:id="0">
    <w:p w:rsidR="00942649" w:rsidRDefault="00942649" w:rsidP="00080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B6B60"/>
    <w:multiLevelType w:val="multilevel"/>
    <w:tmpl w:val="2CA2D092"/>
    <w:lvl w:ilvl="0">
      <w:start w:val="10"/>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sz w:val="24"/>
        <w:szCs w:val="24"/>
      </w:rPr>
    </w:lvl>
    <w:lvl w:ilvl="2">
      <w:start w:val="1"/>
      <w:numFmt w:val="low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bullet"/>
      <w:lvlText w:val=""/>
      <w:lvlJc w:val="left"/>
      <w:pPr>
        <w:ind w:left="3240" w:hanging="360"/>
      </w:pPr>
      <w:rPr>
        <w:rFonts w:ascii="Symbol" w:hAnsi="Symbol" w:hint="default"/>
        <w:color w:val="auto"/>
      </w:rPr>
    </w:lvl>
  </w:abstractNum>
  <w:abstractNum w:abstractNumId="1">
    <w:nsid w:val="125B62AC"/>
    <w:multiLevelType w:val="hybridMultilevel"/>
    <w:tmpl w:val="239444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663DA5"/>
    <w:multiLevelType w:val="hybridMultilevel"/>
    <w:tmpl w:val="927895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E4E3ACD"/>
    <w:multiLevelType w:val="hybridMultilevel"/>
    <w:tmpl w:val="25D4BC6E"/>
    <w:lvl w:ilvl="0" w:tplc="F6662D82">
      <w:start w:val="1"/>
      <w:numFmt w:val="upperLetter"/>
      <w:pStyle w:val="SubJudul3"/>
      <w:lvlText w:val="%1."/>
      <w:lvlJc w:val="left"/>
      <w:pPr>
        <w:tabs>
          <w:tab w:val="num" w:pos="2880"/>
        </w:tabs>
        <w:ind w:left="2880" w:hanging="360"/>
      </w:pPr>
      <w:rPr>
        <w:rFonts w:cs="Times New Roman" w:hint="default"/>
      </w:rPr>
    </w:lvl>
    <w:lvl w:ilvl="1" w:tplc="F80A2CF4">
      <w:start w:val="1"/>
      <w:numFmt w:val="decimal"/>
      <w:lvlText w:val="%2."/>
      <w:lvlJc w:val="left"/>
      <w:pPr>
        <w:tabs>
          <w:tab w:val="num" w:pos="1440"/>
        </w:tabs>
        <w:ind w:left="1440" w:hanging="360"/>
      </w:pPr>
      <w:rPr>
        <w:rFonts w:cs="Times New Roman" w:hint="default"/>
      </w:rPr>
    </w:lvl>
    <w:lvl w:ilvl="2" w:tplc="537662E0">
      <w:start w:val="1"/>
      <w:numFmt w:val="lowerLetter"/>
      <w:lvlText w:val="%3."/>
      <w:lvlJc w:val="left"/>
      <w:pPr>
        <w:tabs>
          <w:tab w:val="num" w:pos="2340"/>
        </w:tabs>
        <w:ind w:left="2340" w:hanging="360"/>
      </w:pPr>
      <w:rPr>
        <w:rFonts w:cs="Times New Roman" w:hint="default"/>
      </w:rPr>
    </w:lvl>
    <w:lvl w:ilvl="3" w:tplc="F80A2CF4">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36348D8"/>
    <w:multiLevelType w:val="hybridMultilevel"/>
    <w:tmpl w:val="15BE595A"/>
    <w:lvl w:ilvl="0" w:tplc="2EEEA67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68452E5"/>
    <w:multiLevelType w:val="hybridMultilevel"/>
    <w:tmpl w:val="D0804B1A"/>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28C5430D"/>
    <w:multiLevelType w:val="hybridMultilevel"/>
    <w:tmpl w:val="7AF0C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3B5B94"/>
    <w:multiLevelType w:val="multilevel"/>
    <w:tmpl w:val="3408A7E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40151BB4"/>
    <w:multiLevelType w:val="hybridMultilevel"/>
    <w:tmpl w:val="F516F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DE664A"/>
    <w:multiLevelType w:val="multilevel"/>
    <w:tmpl w:val="F50C739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8E36575"/>
    <w:multiLevelType w:val="hybridMultilevel"/>
    <w:tmpl w:val="272E6452"/>
    <w:lvl w:ilvl="0" w:tplc="23AE47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F455A"/>
    <w:multiLevelType w:val="hybridMultilevel"/>
    <w:tmpl w:val="E1A41486"/>
    <w:lvl w:ilvl="0" w:tplc="11DA54C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5A8579CF"/>
    <w:multiLevelType w:val="hybridMultilevel"/>
    <w:tmpl w:val="B4220758"/>
    <w:lvl w:ilvl="0" w:tplc="04090011">
      <w:start w:val="1"/>
      <w:numFmt w:val="decimal"/>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abstractNumId w:val="8"/>
  </w:num>
  <w:num w:numId="2">
    <w:abstractNumId w:val="3"/>
  </w:num>
  <w:num w:numId="3">
    <w:abstractNumId w:val="6"/>
  </w:num>
  <w:num w:numId="4">
    <w:abstractNumId w:val="10"/>
  </w:num>
  <w:num w:numId="5">
    <w:abstractNumId w:val="5"/>
  </w:num>
  <w:num w:numId="6">
    <w:abstractNumId w:val="11"/>
  </w:num>
  <w:num w:numId="7">
    <w:abstractNumId w:val="2"/>
  </w:num>
  <w:num w:numId="8">
    <w:abstractNumId w:val="1"/>
  </w:num>
  <w:num w:numId="9">
    <w:abstractNumId w:val="0"/>
  </w:num>
  <w:num w:numId="10">
    <w:abstractNumId w:val="7"/>
  </w:num>
  <w:num w:numId="11">
    <w:abstractNumId w:val="4"/>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MDY1NjE0szA1MbRQ0lEKTi0uzszPAykwrAUAgZri3CwAAAA="/>
  </w:docVars>
  <w:rsids>
    <w:rsidRoot w:val="002D072E"/>
    <w:rsid w:val="000012AA"/>
    <w:rsid w:val="00005204"/>
    <w:rsid w:val="0001604F"/>
    <w:rsid w:val="00041A57"/>
    <w:rsid w:val="00056870"/>
    <w:rsid w:val="000579D0"/>
    <w:rsid w:val="000677C5"/>
    <w:rsid w:val="000713A2"/>
    <w:rsid w:val="00077F7A"/>
    <w:rsid w:val="0008040E"/>
    <w:rsid w:val="0009788B"/>
    <w:rsid w:val="000B25DE"/>
    <w:rsid w:val="000B6BA6"/>
    <w:rsid w:val="000B6E78"/>
    <w:rsid w:val="000B7C79"/>
    <w:rsid w:val="000D10AC"/>
    <w:rsid w:val="000D28E3"/>
    <w:rsid w:val="000D7D65"/>
    <w:rsid w:val="000F1595"/>
    <w:rsid w:val="000F7D08"/>
    <w:rsid w:val="001214C7"/>
    <w:rsid w:val="00132EE6"/>
    <w:rsid w:val="00135F8E"/>
    <w:rsid w:val="00153E5F"/>
    <w:rsid w:val="001572E5"/>
    <w:rsid w:val="00161860"/>
    <w:rsid w:val="00173B54"/>
    <w:rsid w:val="0017490C"/>
    <w:rsid w:val="00174BBD"/>
    <w:rsid w:val="0017720D"/>
    <w:rsid w:val="0018104D"/>
    <w:rsid w:val="00187113"/>
    <w:rsid w:val="00191C88"/>
    <w:rsid w:val="00192626"/>
    <w:rsid w:val="00195913"/>
    <w:rsid w:val="00197441"/>
    <w:rsid w:val="001A02EA"/>
    <w:rsid w:val="001A3009"/>
    <w:rsid w:val="001A4133"/>
    <w:rsid w:val="001C3773"/>
    <w:rsid w:val="001E26B4"/>
    <w:rsid w:val="001E2B84"/>
    <w:rsid w:val="001E42AA"/>
    <w:rsid w:val="001F0A1D"/>
    <w:rsid w:val="00203626"/>
    <w:rsid w:val="00212C05"/>
    <w:rsid w:val="00240934"/>
    <w:rsid w:val="002416B0"/>
    <w:rsid w:val="00242270"/>
    <w:rsid w:val="00243698"/>
    <w:rsid w:val="0025004E"/>
    <w:rsid w:val="00251B08"/>
    <w:rsid w:val="00255476"/>
    <w:rsid w:val="002566DD"/>
    <w:rsid w:val="00273F5A"/>
    <w:rsid w:val="00276ABD"/>
    <w:rsid w:val="00286305"/>
    <w:rsid w:val="00291682"/>
    <w:rsid w:val="002A44F4"/>
    <w:rsid w:val="002A6260"/>
    <w:rsid w:val="002A7A25"/>
    <w:rsid w:val="002B4627"/>
    <w:rsid w:val="002B5B18"/>
    <w:rsid w:val="002C2407"/>
    <w:rsid w:val="002C6CB9"/>
    <w:rsid w:val="002D072E"/>
    <w:rsid w:val="002D0C54"/>
    <w:rsid w:val="002E53B6"/>
    <w:rsid w:val="002F3B29"/>
    <w:rsid w:val="002F618C"/>
    <w:rsid w:val="003010D3"/>
    <w:rsid w:val="00313002"/>
    <w:rsid w:val="00317567"/>
    <w:rsid w:val="003203DF"/>
    <w:rsid w:val="00323BCC"/>
    <w:rsid w:val="00324408"/>
    <w:rsid w:val="0034080C"/>
    <w:rsid w:val="003454EA"/>
    <w:rsid w:val="00350219"/>
    <w:rsid w:val="00387E4E"/>
    <w:rsid w:val="00396FF1"/>
    <w:rsid w:val="003A653A"/>
    <w:rsid w:val="003A6FE3"/>
    <w:rsid w:val="003B0825"/>
    <w:rsid w:val="003B2E55"/>
    <w:rsid w:val="003B35A8"/>
    <w:rsid w:val="003C4262"/>
    <w:rsid w:val="003C4476"/>
    <w:rsid w:val="003D1C4B"/>
    <w:rsid w:val="003D4A64"/>
    <w:rsid w:val="003D72E0"/>
    <w:rsid w:val="003E213E"/>
    <w:rsid w:val="003E549E"/>
    <w:rsid w:val="003F148D"/>
    <w:rsid w:val="003F3F17"/>
    <w:rsid w:val="003F4F8B"/>
    <w:rsid w:val="003F5176"/>
    <w:rsid w:val="00420EAE"/>
    <w:rsid w:val="0043618A"/>
    <w:rsid w:val="0044332E"/>
    <w:rsid w:val="0044750D"/>
    <w:rsid w:val="00450E63"/>
    <w:rsid w:val="00461C82"/>
    <w:rsid w:val="00463BD1"/>
    <w:rsid w:val="004642C9"/>
    <w:rsid w:val="004729E5"/>
    <w:rsid w:val="004A076B"/>
    <w:rsid w:val="004A55EC"/>
    <w:rsid w:val="004A66F9"/>
    <w:rsid w:val="004B04FB"/>
    <w:rsid w:val="004B6BC7"/>
    <w:rsid w:val="004C7271"/>
    <w:rsid w:val="004D3BF0"/>
    <w:rsid w:val="004D6998"/>
    <w:rsid w:val="004F21D9"/>
    <w:rsid w:val="004F2B62"/>
    <w:rsid w:val="004F4614"/>
    <w:rsid w:val="005024C3"/>
    <w:rsid w:val="00514D2E"/>
    <w:rsid w:val="0052005E"/>
    <w:rsid w:val="00520773"/>
    <w:rsid w:val="005461C8"/>
    <w:rsid w:val="0054777C"/>
    <w:rsid w:val="005635AD"/>
    <w:rsid w:val="00570B97"/>
    <w:rsid w:val="005772D5"/>
    <w:rsid w:val="005837CC"/>
    <w:rsid w:val="00586743"/>
    <w:rsid w:val="00596F7C"/>
    <w:rsid w:val="005A2C33"/>
    <w:rsid w:val="005C4184"/>
    <w:rsid w:val="005C6705"/>
    <w:rsid w:val="005D7422"/>
    <w:rsid w:val="005F65AF"/>
    <w:rsid w:val="00602743"/>
    <w:rsid w:val="0060297D"/>
    <w:rsid w:val="006160E5"/>
    <w:rsid w:val="00622BBC"/>
    <w:rsid w:val="006257B9"/>
    <w:rsid w:val="00630243"/>
    <w:rsid w:val="00632B4C"/>
    <w:rsid w:val="0064230E"/>
    <w:rsid w:val="00655F9D"/>
    <w:rsid w:val="00656487"/>
    <w:rsid w:val="0066118B"/>
    <w:rsid w:val="0066486D"/>
    <w:rsid w:val="00670A20"/>
    <w:rsid w:val="00676C2E"/>
    <w:rsid w:val="00677757"/>
    <w:rsid w:val="0068116C"/>
    <w:rsid w:val="00684D0D"/>
    <w:rsid w:val="006A2B70"/>
    <w:rsid w:val="006A7556"/>
    <w:rsid w:val="006B1B20"/>
    <w:rsid w:val="006C36ED"/>
    <w:rsid w:val="006D1D2B"/>
    <w:rsid w:val="006D5356"/>
    <w:rsid w:val="006D709C"/>
    <w:rsid w:val="006E2429"/>
    <w:rsid w:val="006F31C1"/>
    <w:rsid w:val="0070236B"/>
    <w:rsid w:val="0070334B"/>
    <w:rsid w:val="0071352E"/>
    <w:rsid w:val="007155C3"/>
    <w:rsid w:val="00722282"/>
    <w:rsid w:val="0072577C"/>
    <w:rsid w:val="00731B36"/>
    <w:rsid w:val="007356AF"/>
    <w:rsid w:val="00746BE2"/>
    <w:rsid w:val="007509D0"/>
    <w:rsid w:val="007529F2"/>
    <w:rsid w:val="007700B6"/>
    <w:rsid w:val="00786319"/>
    <w:rsid w:val="00786CE9"/>
    <w:rsid w:val="00790ED6"/>
    <w:rsid w:val="00792B4B"/>
    <w:rsid w:val="0079574E"/>
    <w:rsid w:val="007970F8"/>
    <w:rsid w:val="007A74F4"/>
    <w:rsid w:val="007B122C"/>
    <w:rsid w:val="007B463F"/>
    <w:rsid w:val="007B52A3"/>
    <w:rsid w:val="007D417A"/>
    <w:rsid w:val="007D42CB"/>
    <w:rsid w:val="007D4372"/>
    <w:rsid w:val="007D64A5"/>
    <w:rsid w:val="007E2A61"/>
    <w:rsid w:val="007E3715"/>
    <w:rsid w:val="007E5674"/>
    <w:rsid w:val="007E6017"/>
    <w:rsid w:val="007F6A51"/>
    <w:rsid w:val="008037A8"/>
    <w:rsid w:val="008037B3"/>
    <w:rsid w:val="00804B32"/>
    <w:rsid w:val="00810E82"/>
    <w:rsid w:val="00813938"/>
    <w:rsid w:val="008158D3"/>
    <w:rsid w:val="0082138D"/>
    <w:rsid w:val="008214C0"/>
    <w:rsid w:val="0083630E"/>
    <w:rsid w:val="00845AA1"/>
    <w:rsid w:val="00853520"/>
    <w:rsid w:val="0085369B"/>
    <w:rsid w:val="008608B9"/>
    <w:rsid w:val="00891983"/>
    <w:rsid w:val="00894B2D"/>
    <w:rsid w:val="008A1C69"/>
    <w:rsid w:val="008A24E5"/>
    <w:rsid w:val="008A3134"/>
    <w:rsid w:val="008A4D38"/>
    <w:rsid w:val="008B5E50"/>
    <w:rsid w:val="008B5E84"/>
    <w:rsid w:val="008B6275"/>
    <w:rsid w:val="008C1594"/>
    <w:rsid w:val="008C7155"/>
    <w:rsid w:val="008D28D1"/>
    <w:rsid w:val="008D4569"/>
    <w:rsid w:val="008E1520"/>
    <w:rsid w:val="008F1B0B"/>
    <w:rsid w:val="008F2597"/>
    <w:rsid w:val="00902267"/>
    <w:rsid w:val="00902FF3"/>
    <w:rsid w:val="00912709"/>
    <w:rsid w:val="00912E4A"/>
    <w:rsid w:val="0092721B"/>
    <w:rsid w:val="00942649"/>
    <w:rsid w:val="009449D9"/>
    <w:rsid w:val="009564B5"/>
    <w:rsid w:val="009628EA"/>
    <w:rsid w:val="00982990"/>
    <w:rsid w:val="009866F7"/>
    <w:rsid w:val="009A437B"/>
    <w:rsid w:val="009A6753"/>
    <w:rsid w:val="009B17B1"/>
    <w:rsid w:val="009B3702"/>
    <w:rsid w:val="009E23C9"/>
    <w:rsid w:val="009F6B36"/>
    <w:rsid w:val="00A02ACB"/>
    <w:rsid w:val="00A13C95"/>
    <w:rsid w:val="00A20D4D"/>
    <w:rsid w:val="00A23D17"/>
    <w:rsid w:val="00A27AAC"/>
    <w:rsid w:val="00A30AF5"/>
    <w:rsid w:val="00A35DA5"/>
    <w:rsid w:val="00A53254"/>
    <w:rsid w:val="00A703B2"/>
    <w:rsid w:val="00A72D7F"/>
    <w:rsid w:val="00A81B7D"/>
    <w:rsid w:val="00AB00BC"/>
    <w:rsid w:val="00AB09BD"/>
    <w:rsid w:val="00AB4A2B"/>
    <w:rsid w:val="00AC15AD"/>
    <w:rsid w:val="00AC207A"/>
    <w:rsid w:val="00AF16AC"/>
    <w:rsid w:val="00AF5150"/>
    <w:rsid w:val="00AF54AF"/>
    <w:rsid w:val="00B03F19"/>
    <w:rsid w:val="00B064BF"/>
    <w:rsid w:val="00B16371"/>
    <w:rsid w:val="00B2052B"/>
    <w:rsid w:val="00B22258"/>
    <w:rsid w:val="00B25A89"/>
    <w:rsid w:val="00B308DC"/>
    <w:rsid w:val="00B3662C"/>
    <w:rsid w:val="00B36637"/>
    <w:rsid w:val="00B43674"/>
    <w:rsid w:val="00B452F6"/>
    <w:rsid w:val="00B71ECA"/>
    <w:rsid w:val="00B74A8E"/>
    <w:rsid w:val="00B769E2"/>
    <w:rsid w:val="00BB0CEE"/>
    <w:rsid w:val="00BC3F13"/>
    <w:rsid w:val="00BD02FD"/>
    <w:rsid w:val="00BD0960"/>
    <w:rsid w:val="00C17E90"/>
    <w:rsid w:val="00C35CE4"/>
    <w:rsid w:val="00C402E2"/>
    <w:rsid w:val="00C40E24"/>
    <w:rsid w:val="00C41098"/>
    <w:rsid w:val="00C507DD"/>
    <w:rsid w:val="00C54A35"/>
    <w:rsid w:val="00C65E9F"/>
    <w:rsid w:val="00C80788"/>
    <w:rsid w:val="00CA4DA1"/>
    <w:rsid w:val="00CA633B"/>
    <w:rsid w:val="00CB1805"/>
    <w:rsid w:val="00CB6253"/>
    <w:rsid w:val="00CB75B2"/>
    <w:rsid w:val="00CD1A9D"/>
    <w:rsid w:val="00CD5256"/>
    <w:rsid w:val="00CD5A1B"/>
    <w:rsid w:val="00CE2482"/>
    <w:rsid w:val="00CE3534"/>
    <w:rsid w:val="00CF092A"/>
    <w:rsid w:val="00D10271"/>
    <w:rsid w:val="00D22289"/>
    <w:rsid w:val="00D25776"/>
    <w:rsid w:val="00D42737"/>
    <w:rsid w:val="00D4308B"/>
    <w:rsid w:val="00D523CF"/>
    <w:rsid w:val="00D554CB"/>
    <w:rsid w:val="00D6354A"/>
    <w:rsid w:val="00D63C73"/>
    <w:rsid w:val="00D67165"/>
    <w:rsid w:val="00D858B7"/>
    <w:rsid w:val="00D953D0"/>
    <w:rsid w:val="00DA01EA"/>
    <w:rsid w:val="00DA39B1"/>
    <w:rsid w:val="00DA6E9A"/>
    <w:rsid w:val="00DB6550"/>
    <w:rsid w:val="00DD4CBE"/>
    <w:rsid w:val="00DE032B"/>
    <w:rsid w:val="00DE280E"/>
    <w:rsid w:val="00DE2D54"/>
    <w:rsid w:val="00DE396F"/>
    <w:rsid w:val="00DE6C24"/>
    <w:rsid w:val="00DE798F"/>
    <w:rsid w:val="00E033E6"/>
    <w:rsid w:val="00E07039"/>
    <w:rsid w:val="00E173B3"/>
    <w:rsid w:val="00E25A18"/>
    <w:rsid w:val="00E26F97"/>
    <w:rsid w:val="00E31298"/>
    <w:rsid w:val="00E33401"/>
    <w:rsid w:val="00E34AA4"/>
    <w:rsid w:val="00E3730B"/>
    <w:rsid w:val="00E44CC2"/>
    <w:rsid w:val="00E4788A"/>
    <w:rsid w:val="00E51ECA"/>
    <w:rsid w:val="00E666E3"/>
    <w:rsid w:val="00E83658"/>
    <w:rsid w:val="00E90362"/>
    <w:rsid w:val="00E90FBC"/>
    <w:rsid w:val="00E951E0"/>
    <w:rsid w:val="00E95968"/>
    <w:rsid w:val="00EA65F7"/>
    <w:rsid w:val="00EB03E7"/>
    <w:rsid w:val="00EB25F5"/>
    <w:rsid w:val="00EC0825"/>
    <w:rsid w:val="00EC37D5"/>
    <w:rsid w:val="00EC7F42"/>
    <w:rsid w:val="00EF3355"/>
    <w:rsid w:val="00EF5861"/>
    <w:rsid w:val="00F0799C"/>
    <w:rsid w:val="00F14D0F"/>
    <w:rsid w:val="00F21832"/>
    <w:rsid w:val="00F2568F"/>
    <w:rsid w:val="00F3430F"/>
    <w:rsid w:val="00F372A6"/>
    <w:rsid w:val="00F42346"/>
    <w:rsid w:val="00F44A56"/>
    <w:rsid w:val="00F4515E"/>
    <w:rsid w:val="00F464DF"/>
    <w:rsid w:val="00F52E8C"/>
    <w:rsid w:val="00F57E4A"/>
    <w:rsid w:val="00F61874"/>
    <w:rsid w:val="00F618C9"/>
    <w:rsid w:val="00F66DC1"/>
    <w:rsid w:val="00F837F1"/>
    <w:rsid w:val="00F934E4"/>
    <w:rsid w:val="00FA3540"/>
    <w:rsid w:val="00FB42B2"/>
    <w:rsid w:val="00FB4654"/>
    <w:rsid w:val="00FB52A0"/>
    <w:rsid w:val="00FC26CA"/>
    <w:rsid w:val="00FD7C8C"/>
    <w:rsid w:val="00FE04C8"/>
    <w:rsid w:val="00FF29EB"/>
    <w:rsid w:val="00FF54F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A58B6C-1F19-4092-82EE-0D86A67F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5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5B2"/>
    <w:rPr>
      <w:rFonts w:ascii="Tahoma" w:eastAsiaTheme="minorEastAsia" w:hAnsi="Tahoma" w:cs="Tahoma"/>
      <w:sz w:val="16"/>
      <w:szCs w:val="16"/>
      <w:lang w:eastAsia="en-SG"/>
    </w:rPr>
  </w:style>
  <w:style w:type="paragraph" w:styleId="Header">
    <w:name w:val="header"/>
    <w:basedOn w:val="Normal"/>
    <w:link w:val="HeaderChar"/>
    <w:uiPriority w:val="99"/>
    <w:unhideWhenUsed/>
    <w:rsid w:val="000804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40E"/>
    <w:rPr>
      <w:rFonts w:eastAsiaTheme="minorEastAsia"/>
      <w:lang w:eastAsia="en-SG"/>
    </w:rPr>
  </w:style>
  <w:style w:type="paragraph" w:styleId="Footer">
    <w:name w:val="footer"/>
    <w:basedOn w:val="Normal"/>
    <w:link w:val="FooterChar"/>
    <w:uiPriority w:val="99"/>
    <w:unhideWhenUsed/>
    <w:rsid w:val="000804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40E"/>
    <w:rPr>
      <w:rFonts w:eastAsiaTheme="minorEastAsia"/>
      <w:lang w:eastAsia="en-SG"/>
    </w:rPr>
  </w:style>
  <w:style w:type="paragraph" w:customStyle="1" w:styleId="StyleAuthorBold">
    <w:name w:val="Style Author + Bold"/>
    <w:basedOn w:val="Normal"/>
    <w:rsid w:val="00722282"/>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722282"/>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722282"/>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99"/>
    <w:semiHidden/>
    <w:unhideWhenUsed/>
    <w:rsid w:val="00722282"/>
    <w:pPr>
      <w:spacing w:after="120"/>
    </w:pPr>
  </w:style>
  <w:style w:type="character" w:customStyle="1" w:styleId="BodyTextChar">
    <w:name w:val="Body Text Char"/>
    <w:basedOn w:val="DefaultParagraphFont"/>
    <w:link w:val="BodyText"/>
    <w:uiPriority w:val="99"/>
    <w:semiHidden/>
    <w:rsid w:val="00722282"/>
    <w:rPr>
      <w:rFonts w:eastAsiaTheme="minorEastAsia"/>
      <w:lang w:eastAsia="en-SG"/>
    </w:rPr>
  </w:style>
  <w:style w:type="paragraph" w:styleId="ListParagraph">
    <w:name w:val="List Paragraph"/>
    <w:aliases w:val="Body of text,List Paragraph1,normal,Normal1,Normal2,Normal3"/>
    <w:basedOn w:val="Normal"/>
    <w:link w:val="ListParagraphChar"/>
    <w:uiPriority w:val="34"/>
    <w:qFormat/>
    <w:rsid w:val="00C40E24"/>
    <w:pPr>
      <w:spacing w:after="160" w:line="259"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normal Char,Normal1 Char,Normal2 Char,Normal3 Char"/>
    <w:link w:val="ListParagraph"/>
    <w:uiPriority w:val="34"/>
    <w:rsid w:val="00C40E24"/>
    <w:rPr>
      <w:rFonts w:ascii="Calibri" w:eastAsia="Calibri" w:hAnsi="Calibri" w:cs="Times New Roman"/>
      <w:lang w:val="en-US"/>
    </w:rPr>
  </w:style>
  <w:style w:type="paragraph" w:customStyle="1" w:styleId="SubJudul3">
    <w:name w:val="Sub Judul 3"/>
    <w:basedOn w:val="Normal"/>
    <w:rsid w:val="00F4515E"/>
    <w:pPr>
      <w:numPr>
        <w:numId w:val="2"/>
      </w:numPr>
      <w:tabs>
        <w:tab w:val="left" w:pos="576"/>
      </w:tabs>
      <w:spacing w:after="0" w:line="480" w:lineRule="auto"/>
      <w:jc w:val="both"/>
    </w:pPr>
    <w:rPr>
      <w:rFonts w:ascii="Times New Roman" w:eastAsia="Times New Roman" w:hAnsi="Times New Roman" w:cs="Times New Roman"/>
      <w:b/>
      <w:bCs/>
      <w:sz w:val="24"/>
      <w:szCs w:val="24"/>
    </w:rPr>
  </w:style>
  <w:style w:type="character" w:customStyle="1" w:styleId="FontStyle14">
    <w:name w:val="Font Style14"/>
    <w:basedOn w:val="DefaultParagraphFont"/>
    <w:uiPriority w:val="99"/>
    <w:rsid w:val="00F4515E"/>
    <w:rPr>
      <w:rFonts w:ascii="Angsana New" w:hAnsi="Angsana New" w:cs="Angsana New"/>
      <w:color w:val="000000"/>
      <w:sz w:val="36"/>
      <w:szCs w:val="36"/>
    </w:rPr>
  </w:style>
  <w:style w:type="character" w:customStyle="1" w:styleId="FontStyle15">
    <w:name w:val="Font Style15"/>
    <w:basedOn w:val="DefaultParagraphFont"/>
    <w:uiPriority w:val="99"/>
    <w:rsid w:val="00F4515E"/>
    <w:rPr>
      <w:rFonts w:ascii="Angsana New" w:hAnsi="Angsana New" w:cs="Angsana New"/>
      <w:i/>
      <w:iCs/>
      <w:color w:val="000000"/>
      <w:sz w:val="36"/>
      <w:szCs w:val="36"/>
    </w:rPr>
  </w:style>
  <w:style w:type="character" w:customStyle="1" w:styleId="FontStyle13">
    <w:name w:val="Font Style13"/>
    <w:basedOn w:val="DefaultParagraphFont"/>
    <w:uiPriority w:val="99"/>
    <w:rsid w:val="003A6FE3"/>
    <w:rPr>
      <w:rFonts w:ascii="Times New Roman" w:hAnsi="Times New Roman" w:cs="Times New Roman"/>
      <w:color w:val="000000"/>
      <w:sz w:val="22"/>
      <w:szCs w:val="22"/>
    </w:rPr>
  </w:style>
  <w:style w:type="paragraph" w:customStyle="1" w:styleId="Style6">
    <w:name w:val="Style6"/>
    <w:basedOn w:val="Normal"/>
    <w:uiPriority w:val="99"/>
    <w:rsid w:val="003A6FE3"/>
    <w:pPr>
      <w:widowControl w:val="0"/>
      <w:autoSpaceDE w:val="0"/>
      <w:autoSpaceDN w:val="0"/>
      <w:adjustRightInd w:val="0"/>
      <w:spacing w:after="0" w:line="547" w:lineRule="exact"/>
      <w:ind w:firstLine="427"/>
      <w:jc w:val="both"/>
    </w:pPr>
    <w:rPr>
      <w:rFonts w:ascii="Angsana New" w:hAnsi="Angsana New" w:cs="Times New Roman"/>
      <w:sz w:val="24"/>
      <w:szCs w:val="24"/>
    </w:rPr>
  </w:style>
  <w:style w:type="paragraph" w:styleId="BodyTextIndent">
    <w:name w:val="Body Text Indent"/>
    <w:basedOn w:val="Normal"/>
    <w:link w:val="BodyTextIndentChar"/>
    <w:uiPriority w:val="99"/>
    <w:semiHidden/>
    <w:unhideWhenUsed/>
    <w:rsid w:val="00B064BF"/>
    <w:pPr>
      <w:spacing w:after="120"/>
      <w:ind w:left="283"/>
    </w:pPr>
  </w:style>
  <w:style w:type="character" w:customStyle="1" w:styleId="BodyTextIndentChar">
    <w:name w:val="Body Text Indent Char"/>
    <w:basedOn w:val="DefaultParagraphFont"/>
    <w:link w:val="BodyTextIndent"/>
    <w:uiPriority w:val="99"/>
    <w:semiHidden/>
    <w:rsid w:val="00B064BF"/>
    <w:rPr>
      <w:rFonts w:eastAsiaTheme="minorEastAsia"/>
      <w:lang w:eastAsia="en-SG"/>
    </w:rPr>
  </w:style>
  <w:style w:type="table" w:styleId="TableGrid">
    <w:name w:val="Table Grid"/>
    <w:basedOn w:val="TableNormal"/>
    <w:uiPriority w:val="59"/>
    <w:rsid w:val="003B35A8"/>
    <w:pPr>
      <w:spacing w:after="0" w:line="240" w:lineRule="auto"/>
    </w:pPr>
    <w:rPr>
      <w:rFonts w:ascii="Times New Roman" w:eastAsia="MS Mincho"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3B35A8"/>
    <w:rPr>
      <w:b/>
      <w:bCs/>
    </w:rPr>
  </w:style>
  <w:style w:type="paragraph" w:styleId="BodyText2">
    <w:name w:val="Body Text 2"/>
    <w:basedOn w:val="Normal"/>
    <w:link w:val="BodyText2Char"/>
    <w:uiPriority w:val="99"/>
    <w:unhideWhenUsed/>
    <w:rsid w:val="003B35A8"/>
    <w:pPr>
      <w:spacing w:after="120" w:line="480" w:lineRule="auto"/>
    </w:pPr>
    <w:rPr>
      <w:rFonts w:eastAsiaTheme="minorHAnsi"/>
    </w:rPr>
  </w:style>
  <w:style w:type="character" w:customStyle="1" w:styleId="BodyText2Char">
    <w:name w:val="Body Text 2 Char"/>
    <w:basedOn w:val="DefaultParagraphFont"/>
    <w:link w:val="BodyText2"/>
    <w:uiPriority w:val="99"/>
    <w:rsid w:val="003B35A8"/>
    <w:rPr>
      <w:lang w:val="en-US"/>
    </w:rPr>
  </w:style>
  <w:style w:type="table" w:styleId="LightShading-Accent5">
    <w:name w:val="Light Shading Accent 5"/>
    <w:basedOn w:val="TableNormal"/>
    <w:uiPriority w:val="60"/>
    <w:rsid w:val="00B3662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Emphasis">
    <w:name w:val="Emphasis"/>
    <w:basedOn w:val="DefaultParagraphFont"/>
    <w:uiPriority w:val="99"/>
    <w:qFormat/>
    <w:rsid w:val="00E51ECA"/>
    <w:rPr>
      <w:rFonts w:cs="Times New Roman"/>
      <w:i/>
      <w:iCs/>
    </w:rPr>
  </w:style>
  <w:style w:type="character" w:customStyle="1" w:styleId="BodyText1">
    <w:name w:val="Body Text1"/>
    <w:basedOn w:val="DefaultParagraphFont"/>
    <w:rsid w:val="00B769E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Bodytext3">
    <w:name w:val="Body text (3)_"/>
    <w:basedOn w:val="DefaultParagraphFont"/>
    <w:link w:val="Bodytext30"/>
    <w:rsid w:val="00B769E2"/>
    <w:rPr>
      <w:rFonts w:ascii="Times New Roman" w:eastAsia="Times New Roman" w:hAnsi="Times New Roman" w:cs="Times New Roman"/>
      <w:i/>
      <w:iCs/>
      <w:shd w:val="clear" w:color="auto" w:fill="FFFFFF"/>
    </w:rPr>
  </w:style>
  <w:style w:type="character" w:customStyle="1" w:styleId="Bodytext3NotItalic">
    <w:name w:val="Body text (3) + Not Italic"/>
    <w:basedOn w:val="Bodytext3"/>
    <w:rsid w:val="00B769E2"/>
    <w:rPr>
      <w:rFonts w:ascii="Times New Roman" w:eastAsia="Times New Roman" w:hAnsi="Times New Roman" w:cs="Times New Roman"/>
      <w:i/>
      <w:iCs/>
      <w:color w:val="000000"/>
      <w:spacing w:val="0"/>
      <w:w w:val="100"/>
      <w:position w:val="0"/>
      <w:shd w:val="clear" w:color="auto" w:fill="FFFFFF"/>
      <w:lang w:val="id-ID"/>
    </w:rPr>
  </w:style>
  <w:style w:type="character" w:customStyle="1" w:styleId="BodytextItalic">
    <w:name w:val="Body text + Italic"/>
    <w:basedOn w:val="DefaultParagraphFont"/>
    <w:rsid w:val="00B769E2"/>
    <w:rPr>
      <w:rFonts w:ascii="Times New Roman" w:eastAsia="Times New Roman" w:hAnsi="Times New Roman" w:cs="Times New Roman"/>
      <w:b w:val="0"/>
      <w:bCs w:val="0"/>
      <w:i/>
      <w:iCs/>
      <w:smallCaps w:val="0"/>
      <w:strike w:val="0"/>
      <w:color w:val="000000"/>
      <w:spacing w:val="0"/>
      <w:w w:val="100"/>
      <w:position w:val="0"/>
      <w:sz w:val="22"/>
      <w:szCs w:val="22"/>
      <w:u w:val="none"/>
      <w:lang w:val="id-ID"/>
    </w:rPr>
  </w:style>
  <w:style w:type="paragraph" w:customStyle="1" w:styleId="Bodytext30">
    <w:name w:val="Body text (3)"/>
    <w:basedOn w:val="Normal"/>
    <w:link w:val="Bodytext3"/>
    <w:rsid w:val="00B769E2"/>
    <w:pPr>
      <w:widowControl w:val="0"/>
      <w:shd w:val="clear" w:color="auto" w:fill="FFFFFF"/>
      <w:spacing w:before="240" w:after="180" w:line="312" w:lineRule="exact"/>
      <w:ind w:hanging="680"/>
      <w:jc w:val="both"/>
    </w:pPr>
    <w:rPr>
      <w:rFonts w:ascii="Times New Roman" w:eastAsia="Times New Roman" w:hAnsi="Times New Roman" w:cs="Times New Roman"/>
      <w:i/>
      <w:iCs/>
    </w:rPr>
  </w:style>
  <w:style w:type="character" w:customStyle="1" w:styleId="a">
    <w:name w:val="a"/>
    <w:basedOn w:val="DefaultParagraphFont"/>
    <w:rsid w:val="00B769E2"/>
  </w:style>
  <w:style w:type="character" w:customStyle="1" w:styleId="l6">
    <w:name w:val="l6"/>
    <w:basedOn w:val="DefaultParagraphFont"/>
    <w:rsid w:val="00B769E2"/>
  </w:style>
  <w:style w:type="character" w:styleId="PlaceholderText">
    <w:name w:val="Placeholder Text"/>
    <w:basedOn w:val="DefaultParagraphFont"/>
    <w:uiPriority w:val="99"/>
    <w:semiHidden/>
    <w:rsid w:val="00CF092A"/>
    <w:rPr>
      <w:color w:val="808080"/>
    </w:rPr>
  </w:style>
  <w:style w:type="character" w:customStyle="1" w:styleId="BodyText20">
    <w:name w:val="Body Text2"/>
    <w:basedOn w:val="DefaultParagraphFont"/>
    <w:rsid w:val="003F4F8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table" w:styleId="LightShading-Accent1">
    <w:name w:val="Light Shading Accent 1"/>
    <w:basedOn w:val="TableNormal"/>
    <w:uiPriority w:val="60"/>
    <w:rsid w:val="00F3430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8158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973389">
      <w:bodyDiv w:val="1"/>
      <w:marLeft w:val="0"/>
      <w:marRight w:val="0"/>
      <w:marTop w:val="0"/>
      <w:marBottom w:val="0"/>
      <w:divBdr>
        <w:top w:val="none" w:sz="0" w:space="0" w:color="auto"/>
        <w:left w:val="none" w:sz="0" w:space="0" w:color="auto"/>
        <w:bottom w:val="none" w:sz="0" w:space="0" w:color="auto"/>
        <w:right w:val="none" w:sz="0" w:space="0" w:color="auto"/>
      </w:divBdr>
    </w:div>
    <w:div w:id="761880127">
      <w:bodyDiv w:val="1"/>
      <w:marLeft w:val="0"/>
      <w:marRight w:val="0"/>
      <w:marTop w:val="0"/>
      <w:marBottom w:val="0"/>
      <w:divBdr>
        <w:top w:val="none" w:sz="0" w:space="0" w:color="auto"/>
        <w:left w:val="none" w:sz="0" w:space="0" w:color="auto"/>
        <w:bottom w:val="none" w:sz="0" w:space="0" w:color="auto"/>
        <w:right w:val="none" w:sz="0" w:space="0" w:color="auto"/>
      </w:divBdr>
    </w:div>
    <w:div w:id="17035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Jon02</b:Tag>
    <b:SourceType>Book</b:SourceType>
    <b:Guid>{099A8809-671C-4A0C-B85A-B4CB00F294A5}</b:Guid>
    <b:LCID>id-ID</b:LCID>
    <b:Author>
      <b:Author>
        <b:NameList>
          <b:Person>
            <b:Last>Jonhson</b:Last>
            <b:First>D.W.</b:First>
          </b:Person>
        </b:NameList>
      </b:Author>
    </b:Author>
    <b:Title>Meaningfull ijjjkj jjjkj</b:Title>
    <b:Year>2002</b:Year>
    <b:City>Boston</b:City>
    <b:Publisher>allly and bocan</b:Publisher>
    <b:RefOrder>1</b:RefOrder>
  </b:Source>
</b:Sources>
</file>

<file path=customXml/itemProps1.xml><?xml version="1.0" encoding="utf-8"?>
<ds:datastoreItem xmlns:ds="http://schemas.openxmlformats.org/officeDocument/2006/customXml" ds:itemID="{9C1E6B0D-D860-47AF-ABBF-FFD4E227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compac</dc:creator>
  <cp:lastModifiedBy>Family</cp:lastModifiedBy>
  <cp:revision>2</cp:revision>
  <cp:lastPrinted>2015-03-02T00:37:00Z</cp:lastPrinted>
  <dcterms:created xsi:type="dcterms:W3CDTF">2019-08-23T03:13:00Z</dcterms:created>
  <dcterms:modified xsi:type="dcterms:W3CDTF">2019-08-23T03:13:00Z</dcterms:modified>
</cp:coreProperties>
</file>